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1.xml" ContentType="application/xml"/>
  <Override PartName="/customXml/itemProps1.xml" ContentType="application/vnd.openxmlformats-officedocument.customXmlProperties+xml"/>
  <Override PartName="/word/_rels/header3.xml.rels" ContentType="application/vnd.openxmlformats-package.relationships+xml"/>
  <Override PartName="/word/_rels/fontTable.xml.rels" ContentType="application/vnd.openxmlformats-package.relationships+xml"/>
  <Override PartName="/word/_rels/document.xml.rels" ContentType="application/vnd.openxmlformats-package.relationships+xml"/>
  <Override PartName="/word/_rels/header2.xml.rels" ContentType="application/vnd.openxmlformats-package.relationships+xml"/>
  <Override PartName="/word/_rels/header1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20.odttf" ContentType="application/vnd.openxmlformats-officedocument.obfuscatedFont"/>
  <Override PartName="/word/fonts/font10.odttf" ContentType="application/vnd.openxmlformats-officedocument.obfuscatedFont"/>
  <Override PartName="/word/fonts/font3.odttf" ContentType="application/vnd.openxmlformats-officedocument.obfuscatedFont"/>
  <Override PartName="/word/fonts/font19.odttf" ContentType="application/vnd.openxmlformats-officedocument.obfuscatedFont"/>
  <Override PartName="/word/fonts/font21.odttf" ContentType="application/vnd.openxmlformats-officedocument.obfuscatedFont"/>
  <Override PartName="/word/fonts/font11.odttf" ContentType="application/vnd.openxmlformats-officedocument.obfuscatedFont"/>
  <Override PartName="/word/fonts/font4.odttf" ContentType="application/vnd.openxmlformats-officedocument.obfuscatedFont"/>
  <Override PartName="/word/fonts/font14.odttf" ContentType="application/vnd.openxmlformats-officedocument.obfuscatedFont"/>
  <Override PartName="/word/fonts/font7.odttf" ContentType="application/vnd.openxmlformats-officedocument.obfuscatedFont"/>
  <Override PartName="/word/fonts/font22.odttf" ContentType="application/vnd.openxmlformats-officedocument.obfuscatedFont"/>
  <Override PartName="/word/fonts/font15.odttf" ContentType="application/vnd.openxmlformats-officedocument.obfuscatedFont"/>
  <Override PartName="/word/fonts/font8.odttf" ContentType="application/vnd.openxmlformats-officedocument.obfuscatedFont"/>
  <Override PartName="/word/fonts/font23.odttf" ContentType="application/vnd.openxmlformats-officedocument.obfuscatedFont"/>
  <Override PartName="/word/fonts/font9.odttf" ContentType="application/vnd.openxmlformats-officedocument.obfuscatedFont"/>
  <Override PartName="/word/fonts/font16.odttf" ContentType="application/vnd.openxmlformats-officedocument.obfuscatedFont"/>
  <Override PartName="/word/fonts/font12.odttf" ContentType="application/vnd.openxmlformats-officedocument.obfuscatedFont"/>
  <Override PartName="/word/fonts/font5.odttf" ContentType="application/vnd.openxmlformats-officedocument.obfuscatedFont"/>
  <Override PartName="/word/fonts/font13.odttf" ContentType="application/vnd.openxmlformats-officedocument.obfuscatedFont"/>
  <Override PartName="/word/fonts/font6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30.odttf" ContentType="application/vnd.openxmlformats-officedocument.obfuscatedFont"/>
  <Override PartName="/word/fonts/font28.odttf" ContentType="application/vnd.openxmlformats-officedocument.obfuscatedFont"/>
  <Override PartName="/word/fonts/font29.odttf" ContentType="application/vnd.openxmlformats-officedocument.obfuscatedFont"/>
  <Override PartName="/word/fonts/font31.odttf" ContentType="application/vnd.openxmlformats-officedocument.obfuscatedFont"/>
  <Override PartName="/word/fonts/font32.odttf" ContentType="application/vnd.openxmlformats-officedocument.obfuscatedFont"/>
  <Override PartName="/word/fonts/font33.odttf" ContentType="application/vnd.openxmlformats-officedocument.obfuscatedFont"/>
  <Override PartName="/word/fonts/font34.odttf" ContentType="application/vnd.openxmlformats-officedocument.obfuscatedFont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header3.xml" ContentType="application/vnd.openxmlformats-officedocument.wordprocessingml.header+xml"/>
  <Override PartName="/word/media/image1.png" ContentType="image/png"/>
  <Override PartName="/word/media/image6.jpeg" ContentType="image/jpeg"/>
  <Override PartName="/word/media/image2.jpeg" ContentType="image/jpeg"/>
  <Override PartName="/word/media/image9.png" ContentType="image/png"/>
  <Override PartName="/word/media/image4.png" ContentType="image/png"/>
  <Override PartName="/word/media/image3.png" ContentType="image/png"/>
  <Override PartName="/word/media/image11.png" ContentType="image/png"/>
  <Override PartName="/word/media/image5.png" ContentType="image/png"/>
  <Override PartName="/word/media/image8.png" ContentType="image/png"/>
  <Override PartName="/word/media/image7.jpeg" ContentType="image/jpeg"/>
  <Override PartName="/word/media/image10.png" ContentType="image/png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sdt>
      <w:sdtPr>
        <w:docPartObj>
          <w:docPartGallery w:val="Cover Pages"/>
          <w:docPartUnique w:val="true"/>
        </w:docPartObj>
        <w:id w:val="2045020303"/>
      </w:sdtPr>
      <w:sdtContent>
        <w:p>
          <w:pPr>
            <w:pStyle w:val="Normal"/>
            <w:rPr/>
          </w:pPr>
          <w:r>
            <w:rPr/>
            <w:drawing>
              <wp:anchor behindDoc="1" distT="0" distB="0" distL="0" distR="0" simplePos="0" locked="0" layoutInCell="0" allowOverlap="1" relativeHeight="41">
                <wp:simplePos x="0" y="0"/>
                <wp:positionH relativeFrom="page">
                  <wp:align>right</wp:align>
                </wp:positionH>
                <wp:positionV relativeFrom="paragraph">
                  <wp:posOffset>-1758315</wp:posOffset>
                </wp:positionV>
                <wp:extent cx="7529830" cy="11414760"/>
                <wp:effectExtent l="0" t="0" r="0" b="0"/>
                <wp:wrapNone/>
                <wp:docPr id="1" name="Εικόνα 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Εικόνα 1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529830" cy="11414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  <w:p>
          <w:pPr>
            <w:pStyle w:val="Normal"/>
            <w:rPr/>
          </w:pPr>
          <w:r>
            <w:rPr/>
            <mc:AlternateContent>
              <mc:Choice Requires="wpg">
                <w:drawing>
                  <wp:anchor behindDoc="1" distT="0" distB="0" distL="0" distR="0" simplePos="0" locked="0" layoutInCell="0" allowOverlap="1" relativeHeight="42" wp14:anchorId="75F4D2AB">
                    <wp:simplePos x="0" y="0"/>
                    <wp:positionH relativeFrom="page">
                      <wp:posOffset>320040</wp:posOffset>
                    </wp:positionH>
                    <wp:positionV relativeFrom="page">
                      <wp:posOffset>2369820</wp:posOffset>
                    </wp:positionV>
                    <wp:extent cx="7428230" cy="4650740"/>
                    <wp:effectExtent l="0" t="0" r="0" b="0"/>
                    <wp:wrapNone/>
                    <wp:docPr id="2" name="Ομάδα 121"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428240" cy="4650840"/>
                              <a:chOff x="0" y="0"/>
                              <a:chExt cx="7428240" cy="4650840"/>
                            </a:xfrm>
                          </wpg:grpSpPr>
                          <wps:wsp>
                            <wps:cNvPr id="3" name="Ορθογώνιο 120"/>
                            <wps:cNvSpPr/>
                            <wps:spPr>
                              <a:xfrm>
                                <a:off x="122400" y="2768040"/>
                                <a:ext cx="7305840" cy="9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4" name="Ορθογώνιο 121"/>
                            <wps:cNvSpPr/>
                            <wps:spPr>
                              <a:xfrm>
                                <a:off x="122400" y="2846880"/>
                                <a:ext cx="7305840" cy="1164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>
                                  <w:pPr>
                                    <w:pStyle w:val="NoSpacing"/>
                                    <w:rPr>
                                      <w:caps/>
                                      <w:color w:themeColor="background1" w:val="FFFFFF"/>
                                      <w:lang w:val="el-GR"/>
                                    </w:rPr>
                                  </w:pPr>
                                  <w:r>
                                    <w:rPr/>
                                  </w:r>
                                </w:p>
                              </w:txbxContent>
                            </wps:txbx>
                            <wps:bodyPr lIns="457200" rIns="457200" tIns="182880" bIns="457200" anchor="b">
                              <a:noAutofit/>
                            </wps:bodyPr>
                          </wps:wsp>
                          <wps:wsp>
                            <wps:cNvPr id="5" name="Πλαίσιο κειμένου 122"/>
                            <wps:cNvSpPr/>
                            <wps:spPr>
                              <a:xfrm>
                                <a:off x="0" y="0"/>
                                <a:ext cx="7305840" cy="465084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>
                                  <w:pPr>
                                    <w:pStyle w:val="NoSpacing"/>
                                    <w:pBdr>
                                      <w:bottom w:val="single" w:sz="6" w:space="4" w:color="7F7F7F" w:themeColor="dark1" w:themeTint="80"/>
                                    </w:pBdr>
                                    <w:jc w:val="center"/>
                                    <w:rPr>
                                      <w:rFonts w:ascii="Calibri" w:hAnsi="Calibri" w:eastAsia="" w:cs="" w:asciiTheme="majorHAnsi" w:cstheme="majorBidi" w:eastAsiaTheme="majorEastAsia" w:hAnsiTheme="majorHAnsi"/>
                                      <w:b/>
                                      <w:bCs/>
                                      <w:color w:themeColor="accent3" w:val="9BBB59"/>
                                      <w:sz w:val="118"/>
                                      <w:szCs w:val="118"/>
                                      <w14:glow w14:rad="25400">
                                        <w14:schemeClr w14:val="bg1">
                                          <w14:alpha w14:val="5000"/>
                                        </w14:schemeClr>
                                      </w14:glow>
                                      <w14:shadow w14:blurRad="50800" w14:dist="50800" w14:dir="5400000" w14:sx="101000" w14:sy="101000" w14:kx="0" w14:ky="0" w14:algn="ctr">
                                        <w14:srgbClr w14:val="000000"/>
                                      </w14:shadow>
                                      <w14:reflection w14:blurRad="368300" w14:stA="0" w14:stPos="0" w14:endA="0" w14:endPos="96000" w14:dist="317500" w14:dir="0" w14:fadeDir="0" w14:sx="0" w14:sy="0" w14:kx="0" w14:ky="0" w14:algn="b"/>
                                    </w:rPr>
                                  </w:pPr>
                                  <w:sdt>
                                    <w:sdtPr>
                                      <w:id w:val="-1476986296"/>
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<w:alias w:val="Τίτλος"/>
                                      <w:text/>
                                    </w:sdtPr>
                                    <w:sdtContent>
                                      <w:r>
                                        <w:rPr/>
                                        <w:t>ΠΡΟΓΡΑΜΜΑ ΣΥΝΕΔΡΙΟΥ</w:t>
                                      </w:r>
                                    </w:sdtContent>
                                  </w:sdt>
                                </w:p>
                                <w:p>
                                  <w:pPr>
                                    <w:pStyle w:val="NoSpacing"/>
                                    <w:spacing w:before="240" w:after="0"/>
                                    <w:rPr>
                                      <w:caps/>
                                      <w:color w:themeColor="text2" w:val="1F497D"/>
                                      <w:sz w:val="36"/>
                                      <w:szCs w:val="36"/>
                                    </w:rPr>
                                  </w:pPr>
                                  <w:sdt>
                                    <w:sdtPr>
                                      <w:id w:val="157346227"/>
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<w:showingPlcHdr/>
                                      <w:alias w:val="Υπότιτλος"/>
                                      <w:text/>
                                    </w:sdtPr>
                                    <w:sdtContent>
                                      <w:r>
                                        <w:rPr/>
                                        <w:t xml:space="preserve">     </w:t>
                                      </w:r>
                                    </w:sdtContent>
                                  </w:sdt>
                                </w:p>
                              </w:txbxContent>
                            </wps:txbx>
                            <wps:bodyPr lIns="457200" rIns="457200" tIns="457200" bIns="457200" anchor="ctr"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id="shape_0" alt="Ομάδα 121" style="position:absolute;margin-left:25.2pt;margin-top:186.6pt;width:584.9pt;height:366.2pt" coordorigin="504,3732" coordsize="11698,7324">
                    <v:rect id="shape_0" ID="Ορθογώνιο 120" path="m0,0l-2147483645,0l-2147483645,-2147483646l0,-2147483646xe" stroked="f" o:allowincell="f" style="position:absolute;left:697;top:8091;width:11504;height:141;mso-wrap-style:none;v-text-anchor:middle;mso-position-horizontal-relative:page;mso-position-vertical-relative:page">
                      <v:fill o:detectmouseclick="t" on="false"/>
                      <v:stroke color="#3465a4" weight="25560" joinstyle="round" endcap="flat"/>
                      <w10:wrap type="none"/>
                    </v:rect>
                    <v:rect id="shape_0" ID="Ορθογώνιο 121" path="m0,0l-2147483645,0l-2147483645,-2147483646l0,-2147483646xe" stroked="f" o:allowincell="f" style="position:absolute;left:697;top:8215;width:11504;height:1833;mso-wrap-style:none;v-text-anchor:middle;mso-position-horizontal-relative:page;mso-position-vertical-relative:page">
                      <v:fill o:detectmouseclick="t" on="false"/>
                      <v:stroke color="#3465a4" weight="25560" joinstyle="round" endcap="flat"/>
                      <v:textbox>
                        <w:txbxContent>
                          <w:p>
                            <w:pPr>
                              <w:pStyle w:val="NoSpacing"/>
                              <w:rPr>
                                <w:caps/>
                                <w:color w:themeColor="background1" w:val="FFFFFF"/>
                                <w:lang w:val="el-GR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v:textbox>
                      <w10:wrap type="none"/>
                    </v:rect>
                    <v:rect id="shape_0" ID="Πλαίσιο κειμένου 122" path="m0,0l-2147483645,0l-2147483645,-2147483646l0,-2147483646xe" stroked="f" o:allowincell="f" style="position:absolute;left:504;top:3732;width:11504;height:7323;mso-wrap-style:square;v-text-anchor:middle;mso-position-horizontal-relative:page;mso-position-vertical-relative:page">
                      <v:fill o:detectmouseclick="t" on="false"/>
                      <v:stroke color="#3465a4" weight="6480" joinstyle="round" endcap="flat"/>
                      <v:textbox>
                        <w:txbxContent>
                          <w:p>
                            <w:pPr>
                              <w:pStyle w:val="NoSpacing"/>
                              <w:pBdr>
                                <w:bottom w:val="single" w:sz="6" w:space="4" w:color="7F7F7F" w:themeColor="dark1" w:themeTint="80"/>
                              </w:pBdr>
                              <w:jc w:val="center"/>
                              <w:rPr>
                                <w:rFonts w:ascii="Calibri" w:hAnsi="Calibri" w:eastAsia="" w:cs="" w:asciiTheme="majorHAnsi" w:cstheme="majorBidi" w:eastAsiaTheme="majorEastAsia" w:hAnsiTheme="majorHAnsi"/>
                                <w:b/>
                                <w:bCs/>
                                <w:color w:themeColor="accent3" w:val="9BBB59"/>
                                <w:sz w:val="118"/>
                                <w:szCs w:val="118"/>
                                <w14:glow w14:rad="25400">
                                  <w14:schemeClr w14:val="bg1">
                                    <w14:alpha w14:val="5000"/>
                                  </w14:schemeClr>
                                </w14:glow>
                                <w14:shadow w14:blurRad="50800" w14:dist="50800" w14:dir="5400000" w14:sx="101000" w14:sy="101000" w14:kx="0" w14:ky="0" w14:algn="ctr">
                                  <w14:srgbClr w14:val="000000"/>
                                </w14:shadow>
                                <w14:reflection w14:blurRad="368300" w14:stA="0" w14:stPos="0" w14:endA="0" w14:endPos="96000" w14:dist="317500" w14:dir="0" w14:fadeDir="0" w14:sx="0" w14:sy="0" w14:kx="0" w14:ky="0" w14:algn="b"/>
                              </w:rPr>
                            </w:pPr>
                            <w:sdt>
                              <w:sdtPr>
                                <w:id w:val="-1476986296"/>
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<w:alias w:val="Τίτλος"/>
                                <w:text/>
                              </w:sdtPr>
                              <w:sdtContent>
                                <w:r>
                                  <w:rPr/>
                                  <w:t>ΠΡΟΓΡΑΜΜΑ ΣΥΝΕΔΡΙΟΥ</w:t>
                                </w:r>
                              </w:sdtContent>
                            </w:sdt>
                          </w:p>
                          <w:p>
                            <w:pPr>
                              <w:pStyle w:val="NoSpacing"/>
                              <w:spacing w:before="240" w:after="0"/>
                              <w:rPr>
                                <w:caps/>
                                <w:color w:themeColor="text2" w:val="1F497D"/>
                                <w:sz w:val="36"/>
                                <w:szCs w:val="36"/>
                              </w:rPr>
                            </w:pPr>
                            <w:sdt>
                              <w:sdtPr>
                                <w:id w:val="157346227"/>
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<w:showingPlcHdr/>
                                <w:alias w:val="Υπότιτλος"/>
                                <w:text/>
                              </w:sdtPr>
                              <w:sdtContent>
                                <w:r>
                                  <w:rPr/>
                                  <w:t xml:space="preserve">     </w:t>
                                </w:r>
                              </w:sdtContent>
                            </w:sdt>
                          </w:p>
                        </w:txbxContent>
                      </v:textbox>
                      <w10:wrap type="none"/>
                    </v:rect>
                  </v:group>
                </w:pict>
              </mc:Fallback>
            </mc:AlternateContent>
          </w:r>
          <w:r>
            <w:br w:type="page"/>
          </w:r>
        </w:p>
      </w:sdtContent>
    </w:sdt>
    <w:p>
      <w:pPr>
        <w:pStyle w:val="Normal"/>
        <w:spacing w:lineRule="auto" w:line="240" w:before="0" w:after="0"/>
        <w:jc w:val="center"/>
        <w:rPr>
          <w:rFonts w:ascii="Aptos" w:hAnsi="Aptos" w:eastAsia="Aptos" w:cs="Aptos"/>
          <w:color w:val="094C3F"/>
          <w:sz w:val="32"/>
          <w:szCs w:val="32"/>
        </w:rPr>
      </w:pPr>
      <w:r>
        <w:rPr>
          <w:rFonts w:eastAsia="Aptos" w:cs="Aptos" w:ascii="Aptos" w:hAnsi="Aptos"/>
          <w:color w:val="094C3F"/>
          <w:sz w:val="32"/>
          <w:szCs w:val="32"/>
        </w:rPr>
        <w:t>19-20-21 Μαΐου 2026</w:t>
      </w:r>
    </w:p>
    <w:p>
      <w:pPr>
        <w:pStyle w:val="Normal"/>
        <w:spacing w:lineRule="auto" w:line="240" w:before="0" w:after="0"/>
        <w:jc w:val="center"/>
        <w:rPr>
          <w:rFonts w:ascii="Aptos" w:hAnsi="Aptos" w:eastAsia="Aptos" w:cs="Aptos"/>
          <w:color w:val="094C3F"/>
          <w:sz w:val="32"/>
          <w:szCs w:val="32"/>
        </w:rPr>
      </w:pPr>
      <w:r>
        <w:rPr>
          <w:rFonts w:eastAsia="Aptos" w:cs="Aptos" w:ascii="Aptos" w:hAnsi="Aptos"/>
          <w:color w:val="094C3F"/>
          <w:sz w:val="32"/>
          <w:szCs w:val="32"/>
        </w:rPr>
        <w:t>Συνεδριακό Αμφιθέατρο Γεωπονικό Πανεπιστήμιο Αθηνών</w:t>
      </w:r>
    </w:p>
    <w:p>
      <w:pPr>
        <w:pStyle w:val="Normal"/>
        <w:spacing w:lineRule="auto" w:line="240" w:before="0" w:after="0"/>
        <w:rPr>
          <w:rFonts w:ascii="Aptos" w:hAnsi="Aptos" w:eastAsia="Aptos" w:cs="Aptos"/>
        </w:rPr>
      </w:pPr>
      <w:r>
        <w:rPr>
          <w:rFonts w:eastAsia="Aptos" w:cs="Aptos" w:ascii="Aptos" w:hAnsi="Aptos"/>
        </w:rPr>
      </w:r>
    </w:p>
    <w:tbl>
      <w:tblPr>
        <w:tblStyle w:val="40"/>
        <w:tblW w:w="11340" w:type="dxa"/>
        <w:jc w:val="left"/>
        <w:tblInd w:w="-1423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 w:noVBand="1" w:noHBand="0" w:lastColumn="0" w:firstColumn="0" w:lastRow="0" w:firstRow="0"/>
      </w:tblPr>
      <w:tblGrid>
        <w:gridCol w:w="1731"/>
        <w:gridCol w:w="9608"/>
      </w:tblGrid>
      <w:tr>
        <w:trPr/>
        <w:tc>
          <w:tcPr>
            <w:tcW w:w="113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8"/>
                <w:szCs w:val="28"/>
              </w:rPr>
            </w:pPr>
            <w:bookmarkStart w:id="0" w:name="_heading=h.g3y5ouvyl6o2"/>
            <w:bookmarkEnd w:id="0"/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8"/>
                <w:szCs w:val="28"/>
                <w:lang w:val="el-GR" w:eastAsia="en-US" w:bidi="ar-SA"/>
              </w:rPr>
              <w:t>Τρίτη 19/5/2026</w:t>
            </w:r>
          </w:p>
        </w:tc>
      </w:tr>
      <w:tr>
        <w:trPr/>
        <w:tc>
          <w:tcPr>
            <w:tcW w:w="113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8"/>
                <w:szCs w:val="28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8"/>
                <w:szCs w:val="28"/>
                <w:lang w:val="el-GR" w:eastAsia="en-US" w:bidi="ar-SA"/>
              </w:rPr>
              <w:t>09.00-19.45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09.00-10.00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Προσέλευση-Εγγραφές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10.00–11.00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ΕΠΙΣΗΜΗ ΕΝΑΡΞΗ ΣΥΝΕΔΡΙΟΥ – ΕΓΚΑΙΝΙΑ 3</w:t>
            </w: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vertAlign w:val="superscript"/>
                <w:lang w:val="el-GR" w:eastAsia="en-US" w:bidi="ar-SA"/>
              </w:rPr>
              <w:t>ης</w:t>
            </w: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 xml:space="preserve"> GIS CONGRESS EXPO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Χαιρετισμός Διοργανωτών: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3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•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ab/>
                <w:t>Διονύσιος Καλύβας, Καθηγητής ΓΠΑ, Ερευνητική Μονάδα GIS, Υπεύθυνος Διοργάνωσης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4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•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ab/>
                <w:t>Λαμπρόπουλος Αναστάσιος, Δρ. ΑΤΜ, ΕΔΙΠ Ε.Μ.Π., Πρόεδρος Hellas GIS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Style w:val="Hyperlink"/>
                <w:rFonts w:ascii="Aptos" w:hAnsi="Aptos" w:eastAsia="Aptos" w:cs="Aptos"/>
              </w:rPr>
            </w:pPr>
            <w:hyperlink r:id="rId5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Χαιρετισμός Πρυτανικών Αρχών ΓΠΑ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:</w:t>
              </w:r>
              <w:r>
                <w:rPr>
                  <w:rStyle w:val="Hyperlink"/>
                  <w:rFonts w:eastAsia="Century Gothic" w:cs="Century Gothic"/>
                  <w:kern w:val="0"/>
                  <w:sz w:val="22"/>
                  <w:szCs w:val="22"/>
                  <w:lang w:val="el-GR" w:eastAsia="en-US" w:bidi="ar-SA"/>
                </w:rPr>
                <w:t xml:space="preserve"> </w:t>
                <w:br/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 xml:space="preserve">Κίντζιος 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 xml:space="preserve"> Σπυρίδον, Πρύτανης ΓΠΑ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6">
              <w:r>
                <w:rPr>
                  <w:kern w:val="0"/>
                  <w:sz w:val="22"/>
                  <w:szCs w:val="22"/>
                  <w:lang w:val="el-GR" w:eastAsia="en-US" w:bidi="ar-SA"/>
                </w:rPr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Χαιρετισμοί Επισήμων Προσκεκλημένων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highlight w:val="white"/>
                <w:lang w:val="el-GR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 xml:space="preserve">        </w:t>
            </w:r>
            <w:hyperlink r:id="rId7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>Ράμμος  Εμμανουήλ, Πρόεδρος Ελληνικού Κέντρου Διαστήαμτος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>Σ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highlight w:val="white"/>
                <w:lang w:val="el-GR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        </w:t>
            </w:r>
            <w:hyperlink r:id="rId8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>Λίππας Αθανάσιος, Πρόεδρος Δ.Σ. Ελληνικού Κτηματολογίου</w:t>
              </w:r>
            </w:hyperlink>
          </w:p>
          <w:p>
            <w:pPr>
              <w:pStyle w:val="Normal"/>
              <w:widowControl/>
              <w:pBdr/>
              <w:spacing w:lineRule="auto" w:line="240" w:before="0" w:after="0"/>
              <w:jc w:val="left"/>
              <w:rPr>
                <w:rFonts w:ascii="Aptos" w:hAnsi="Aptos" w:eastAsia="Aptos" w:cs="Aptos"/>
                <w:highlight w:val="white"/>
              </w:rPr>
            </w:pPr>
            <w:hyperlink r:id="rId9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 xml:space="preserve">        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>Καρασαρίδης Μόσχος, Γενικός Διευθυντής Ε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>θνική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>ς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 xml:space="preserve"> Ένωση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>ς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 xml:space="preserve"> Αγροτικών Συνεταιρισμών</w:t>
              </w:r>
            </w:hyperlink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 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highlight w:val="white"/>
              </w:rPr>
            </w:pPr>
            <w:hyperlink r:id="rId10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 xml:space="preserve">        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>Περδίκης Διονύσιος, Πρόεδρος Ε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>λληνική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>ς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 xml:space="preserve"> Εντομολογική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>ς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 xml:space="preserve"> Εταιρ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>ε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>ί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>ας</w:t>
              </w:r>
            </w:hyperlink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 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highlight w:val="white"/>
                <w:lang w:val="el-GR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        </w:t>
            </w:r>
            <w:hyperlink r:id="rId11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>Κάργας Γεώργιος, Αντιπρόεδρος Ε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>ταιρία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>ς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 xml:space="preserve"> Γεωργικών Μηχανικών Ελλάδας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highlight w:val="white"/>
                <w:lang w:val="el-GR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        </w:t>
            </w:r>
            <w:hyperlink r:id="rId12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highlight w:val="white"/>
                  <w:lang w:val="el-GR" w:eastAsia="en-US" w:bidi="ar-SA"/>
                </w:rPr>
                <w:t>Βεβελάκης Ιωάννης, Γενικός Γραμματέας Συνδέσμου Παραγωγών και Εμπόρων Λιπασμάτων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highlight w:val="white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        </w:t>
            </w:r>
            <w:hyperlink r:id="rId13"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>Ζαχαρίας Νικόλαος, Πρόεδρος Έ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>νωση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>ς</w:t>
              </w:r>
              <w:r>
                <w:rPr>
                  <w:rStyle w:val="Hyperlink"/>
                  <w:rFonts w:eastAsia="Roboto" w:cs="Roboto" w:ascii="Roboto" w:hAnsi="Roboto"/>
                  <w:kern w:val="0"/>
                  <w:sz w:val="21"/>
                  <w:szCs w:val="21"/>
                  <w:highlight w:val="white"/>
                  <w:lang w:val="el-GR" w:eastAsia="en-US" w:bidi="ar-SA"/>
                </w:rPr>
                <w:t xml:space="preserve"> Αμπελοπαραγωγών Αμπελώνα Κεντρικής Ελλάδας</w:t>
              </w:r>
            </w:hyperlink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 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11.00–12.30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4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ΕΙΔΙΚΗ ΣΥΝΕΔΡΙΑ I: Εθνικό Πρόγραμμα Μικροδορυφόρων: Γεωχωρικές Υπηρεσίες παρακολούθησης της Γεωργίας και των Υδάτων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FFFFFF"/>
              </w:rPr>
            </w:pPr>
            <w:r>
              <w:rPr>
                <w:rFonts w:eastAsia="Aptos" w:cs="Aptos" w:ascii="Aptos" w:hAnsi="Aptos"/>
                <w:color w:val="FFFFFF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righ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u w:val="single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u w:val="single"/>
                <w:lang w:val="el-GR" w:eastAsia="en-US" w:bidi="ar-SA"/>
              </w:rPr>
              <w:t>Συντονιστής:  Διονύσιος Καλύβας, Καθηγητής Γεωπονικού Πανεπιστημίου Αθηνών, Ερευνητική Μονάδα GIS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righ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Δρ. Ράμμος Εμμανουήλ, Πρόεδρος Ελληνικού Κέντρου Διαστήματος (ΕΛΚΕΔ)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righ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Δρ Χριστίνα Καρακίζη, Ειδική Επιστήμονας (ΕΛΚΕΔ)/Επιστημονικός Σύμβουλος (ΥΨηΔ)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righ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Δρ Κατερίνα Κικάκη, Ειδική Επιστήμονας (ΕΛΚΕΔ)/Επιστημονικός Σύμβουλος (ΥΨηΔ)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righ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 xml:space="preserve">Συμεωνίδου Μάχη (Agriculture) AgroApps  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righ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lang w:val="en-U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Κεραδινίδης</w:t>
            </w:r>
            <w:r>
              <w:rPr>
                <w:rFonts w:eastAsia="Aptos" w:cs="Aptos" w:ascii="Aptos" w:hAnsi="Aptos"/>
                <w:kern w:val="0"/>
                <w:sz w:val="22"/>
                <w:szCs w:val="22"/>
                <w:lang w:val="en-US" w:eastAsia="en-US" w:bidi="ar-SA"/>
              </w:rPr>
              <w:t xml:space="preserve"> </w:t>
            </w: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Γεώργιος</w:t>
            </w:r>
            <w:r>
              <w:rPr>
                <w:rFonts w:eastAsia="Aptos" w:cs="Aptos" w:ascii="Aptos" w:hAnsi="Aptos"/>
                <w:kern w:val="0"/>
                <w:sz w:val="22"/>
                <w:szCs w:val="22"/>
                <w:lang w:val="en-US" w:eastAsia="en-US" w:bidi="ar-SA"/>
              </w:rPr>
              <w:t xml:space="preserve"> (Water) Total View   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right"/>
              <w:rPr>
                <w:rFonts w:ascii="Aptos" w:hAnsi="Aptos" w:eastAsia="Aptos" w:cs="Aptos"/>
                <w:lang w:val="en-U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n-US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lang w:val="en-U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n-US" w:eastAsia="en-US" w:bidi="ar-SA"/>
              </w:rPr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color w:val="094C3F"/>
              </w:rPr>
            </w:pPr>
            <w:r>
              <w:rPr>
                <w:rFonts w:eastAsia="Aptos" w:cs="Aptos" w:ascii="Aptos" w:hAnsi="Aptos"/>
                <w:color w:val="094C3F"/>
                <w:kern w:val="0"/>
                <w:sz w:val="22"/>
                <w:szCs w:val="22"/>
                <w:lang w:val="el-GR" w:eastAsia="en-US" w:bidi="ar-SA"/>
              </w:rPr>
              <w:t>12.30–13.00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94C3F"/>
              </w:rPr>
            </w:pPr>
            <w:r>
              <w:rPr>
                <w:rFonts w:eastAsia="Aptos" w:cs="Aptos" w:ascii="Aptos" w:hAnsi="Aptos"/>
                <w:color w:val="094C3F"/>
                <w:kern w:val="0"/>
                <w:sz w:val="22"/>
                <w:szCs w:val="22"/>
                <w:lang w:val="el-GR" w:eastAsia="en-US" w:bidi="ar-SA"/>
              </w:rPr>
              <w:t>ΣΥΝΤΟΜΟ ΔΙΑΛΕΙΜΜΑ – ΚΑΦΕΣ</w:t>
            </w:r>
          </w:p>
        </w:tc>
      </w:tr>
      <w:tr>
        <w:trPr>
          <w:trHeight w:val="188" w:hRule="atLeast"/>
        </w:trPr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righ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13.00-14.30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hyperlink r:id="rId15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ΣΥΝΕΔΡΙΑ I: Τηλεπισκόπηση, Φωτογραμμετρία &amp; Αναγνώριση Προτύπων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Προεδρείο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Σούλης Κων/νος, Αναπληρωτής Καθηγητής Γεωπονικού Πανεπιστημίου Αθηνών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Διονύσιος Καλύβας, Καθηγητής Γεωπονικού Πανεπιστημίου Αθηνών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13.00-13.15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Αναγνώριση προτύπων στην  Έξυπνη Γεωργία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Ζήμερας Στέλιος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13.15-13.30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Χρονοσειρές συμβολομετρικών δορυφορικών δεδομένων Sentinel-1 για τον εντοπισμό χωρικών μεταβολών επιφάνειας εδάφους στην ευρύτερη λεκάνη του Αμβρακικού Κόλπου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Δημητρακάκης Α., Κολιός Σ.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13.30-13.45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tabs>
                <w:tab w:val="clear" w:pos="720"/>
                <w:tab w:val="left" w:pos="375" w:leader="none"/>
              </w:tabs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Σύγκριση Sentinel-2 και Landsat στην εκτίμηση της σοβαρότητας πυρκαγιάς και της ανάκαμψης της βλάστησης σε μεσογειακά τοπία: Μελέτη περίπτωσης στη Ζάκυνθο</w:t>
            </w:r>
          </w:p>
          <w:p>
            <w:pPr>
              <w:pStyle w:val="Normal"/>
              <w:widowControl/>
              <w:tabs>
                <w:tab w:val="clear" w:pos="720"/>
                <w:tab w:val="left" w:pos="375" w:leader="none"/>
              </w:tabs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Σταυρίδης Γεώργιος, Ποϊραζίδης Κωνσταντίνος, Γαβριηλάτος Νικόλαος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13.45-14.00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16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Διαφοροποίηση των δεικτών βλάστησης στη παράκτια ζώνη της Ελλάδας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17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Νίκος Γαβριηλάτος, Γεώργιος Σταυρίδης, Κώστας Ποϊραζίδης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14.00-14.15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18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Εκτίμηση LAI από δορυφορικές εικόνες, με αντιστροφή του μοντέλου διάδοσης ακτινοβολίας PROSAIL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19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Βερδέ Ναταλία, Παπαγεωργίου Μανώλης, Βερβέρης Μηνάς, Λεκάκης Μανώλης, Καλύβας Διονύσιος, Δημητράκος Αγαθοκλής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14.15-14.30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20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Ερωτήσεις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color w:val="094C3F"/>
              </w:rPr>
            </w:pPr>
            <w:r>
              <w:rPr>
                <w:rFonts w:eastAsia="Aptos" w:cs="Aptos" w:ascii="Aptos" w:hAnsi="Aptos"/>
                <w:color w:val="094C3F"/>
                <w:kern w:val="0"/>
                <w:sz w:val="22"/>
                <w:szCs w:val="22"/>
                <w:lang w:val="el-GR" w:eastAsia="en-US" w:bidi="ar-SA"/>
              </w:rPr>
              <w:t>14.30-15.15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color w:val="094C3F"/>
              </w:rPr>
            </w:pPr>
            <w:r>
              <w:rPr>
                <w:rFonts w:eastAsia="Aptos" w:cs="Aptos" w:ascii="Aptos" w:hAnsi="Aptos"/>
                <w:color w:val="094C3F"/>
                <w:kern w:val="0"/>
                <w:sz w:val="22"/>
                <w:szCs w:val="22"/>
                <w:lang w:val="el-GR" w:eastAsia="en-US" w:bidi="ar-SA"/>
              </w:rPr>
              <w:t>ΜΕΣΗΜΕΡΙΑΝΗ ΔΙΑΚΟΠΗ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15.15-15.45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hyperlink r:id="rId21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ΒΡΑΒΕΥΣΕΙΣ  Καλύτερης Πτυχιακής και Μεταπτυχιακής Εργασίας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Καλύτερη Προπτυχιακή Διατριβή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Style w:val="Hyperlink"/>
                <w:rFonts w:ascii="Aptos" w:hAnsi="Aptos" w:eastAsia="Aptos" w:cs="Aptos"/>
              </w:rPr>
            </w:pPr>
            <w:hyperlink r:id="rId22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Μπιζά Μαρία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hyperlink r:id="rId23">
              <w:r>
                <w:rPr>
                  <w:rStyle w:val="Hyperlink"/>
                  <w:rFonts w:eastAsia="Aptos" w:cs="Aptos" w:ascii="Aptos" w:hAnsi="Aptos"/>
                  <w:kern w:val="0"/>
                  <w:sz w:val="20"/>
                  <w:szCs w:val="20"/>
                  <w:lang w:val="el-GR" w:eastAsia="en-US" w:bidi="ar-SA"/>
                </w:rPr>
                <w:t>Μοντέλα χαρτογράφησης της κατανομής των ειδών με μεθόδους τηλεπισκόπησης και συστημάτων γεωγραφικών πληροφοριών: Μελέτη Περίπτωσης Κατανομή Canislupus στα Αντιχάσια Όρη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Καλύτερη Μεταπτυχιακή Διατριβή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Style w:val="Hyperlink"/>
                <w:rFonts w:ascii="Aptos" w:hAnsi="Aptos" w:eastAsia="Aptos" w:cs="Aptos"/>
                <w:sz w:val="20"/>
                <w:szCs w:val="20"/>
                <w:highlight w:val="white"/>
              </w:rPr>
            </w:pPr>
            <w:hyperlink r:id="rId24">
              <w:r>
                <w:rPr>
                  <w:rStyle w:val="Hyperlink"/>
                  <w:rFonts w:eastAsia="Aptos" w:cs="Aptos" w:ascii="Aptos" w:hAnsi="Aptos"/>
                  <w:kern w:val="0"/>
                  <w:sz w:val="20"/>
                  <w:szCs w:val="20"/>
                  <w:highlight w:val="white"/>
                  <w:lang w:val="el-GR" w:eastAsia="en-US" w:bidi="ar-SA"/>
                </w:rPr>
                <w:t>Δουρουντάκη Αλίκη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sz w:val="20"/>
                <w:szCs w:val="20"/>
                <w:highlight w:val="white"/>
              </w:rPr>
            </w:pPr>
            <w:hyperlink r:id="rId25">
              <w:r>
                <w:rPr>
                  <w:rStyle w:val="Hyperlink"/>
                  <w:rFonts w:eastAsia="Aptos" w:cs="Aptos" w:ascii="Aptos" w:hAnsi="Aptos"/>
                  <w:kern w:val="0"/>
                  <w:sz w:val="20"/>
                  <w:szCs w:val="20"/>
                  <w:highlight w:val="white"/>
                  <w:lang w:val="el-GR" w:eastAsia="en-US" w:bidi="ar-SA"/>
                </w:rPr>
                <w:t>Ανάδειξη της κεραμικής τέχνης της Αίγινας, μέσω μίας τοπιακής προσέγγισης</w:t>
              </w:r>
            </w:hyperlink>
          </w:p>
        </w:tc>
      </w:tr>
      <w:tr>
        <w:trPr>
          <w:trHeight w:val="208" w:hRule="atLeast"/>
        </w:trPr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15.45-17.00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ΣΥΝΕΔΡΙΑ II_A: Γεωργία Ακριβείας &amp; Διαχείριση Καλλιεργειών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Προεδρείο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Παπασωτηρόπουλος Βασίλειος, Καθηγητής Γεωπονικού Πανεπιστημίου Αθηνών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Γεροντίδης Στέλιος, ΕΔΙΠ, Γεωπονικό Πανεπιστήμιο Αθηνών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15.45-16.00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26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Ομιλία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 xml:space="preserve"> 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Χορηγού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>: Arcgis Evolution with AI,  Marathon Data Systems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16.00-16.15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27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Ανίχνευση ασθενειών καλλιεργειών από πολυφασματικά δεδομένα Sentintel-2 με αυτοεπιβλεπόμενη ακαι πολυσταδιακή βαθιά μάθηση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28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Καζάκης Παναγιώτης, Ντούρος Κωνσταντίνος, Κωνσταντινίδης Αλέξανδρος, Παπαθεοδώρου Κωνσταντίνος και Αμπατζίδης Δημήτριος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u w:val="single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u w:val="single"/>
                <w:lang w:val="el-GR" w:eastAsia="en-US" w:bidi="ar-SA"/>
              </w:rPr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16.15-16.30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29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Πολυμεταβλητή χωρική ανάλυση και οριοθέτηση ζωνών διαχείρισης στην αμπελουργία ακριβείας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30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Κουτσός Θωμάς, Αλεξανδρίδης Θωμάς, Μπίλας Γιώργος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16.30-16.45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31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Ανάπτυξη εφαρμογής συνομιλιακής τεχνητής νοημοσύνης με αξιοποίηση γεωχωρικών δεδομένων για συμβουλευτική υποστήριξη σε καλλωπιστικά φυτά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32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Μιχαήλ Ξανθουδάκης, Σωτήριος Καρέτσος, Κωνσταντίνα Κωστοπούλου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16.45-17.00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33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Αξιολόγηση Καταλληλότητας Γεωργικής Γης στη Νάξο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34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Καλαϊτζής Ιουλιανός, Λαμπρόπουλος Τάσος, Δημοπούλου Έφη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highlight w:val="white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color w:val="094C3F"/>
                <w:kern w:val="0"/>
                <w:sz w:val="22"/>
                <w:szCs w:val="22"/>
                <w:lang w:val="el-GR" w:eastAsia="en-US" w:bidi="ar-SA"/>
              </w:rPr>
              <w:t>17.00–17.30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highlight w:val="white"/>
              </w:rPr>
            </w:pPr>
            <w:r>
              <w:rPr>
                <w:rFonts w:eastAsia="Aptos" w:cs="Aptos" w:ascii="Aptos" w:hAnsi="Aptos"/>
                <w:color w:val="094C3F"/>
                <w:kern w:val="0"/>
                <w:sz w:val="22"/>
                <w:szCs w:val="22"/>
                <w:lang w:val="el-GR" w:eastAsia="en-US" w:bidi="ar-SA"/>
              </w:rPr>
              <w:t>ΣΥΝΤΟΜΟ ΔΙΑΛΕΙΜΜΑ – ΚΑΦΕΣ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highlight w:val="white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17.30-19.45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hyperlink r:id="rId35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ΣΥΝΕΔΡΙΑ II_Β: Γεωργία Ακριβείας &amp; Διαχείριση Καλλιεργειών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Προεδρείο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Νταλιάνη Μαρία, Αναπλ. Καθηγήτρια Γεωπονικού Πανεπιστημίου Αθηνών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highlight w:val="yellow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>Ποντικάκος Κων/νος, Διευθυντής ΔΑΟΚ Π.Ε. Δυτικού Τομέα Αθηνών, Περιφέρεια Αττικής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17.30-17.45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36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Ομιλία Χορηγού: 90 Χρόνια EFTHYMIADIS AGROTECHNOLOGIES. Διαμορφώνοντας το μέλλον της Αγροτεχνολογίας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u w:val="single"/>
              </w:rPr>
            </w:pPr>
            <w:hyperlink r:id="rId37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Καλλιδόπουλος Αλέξανδρος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17.45-18.00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hyperlink r:id="rId38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Ομιλία Χορηγού: Διαλειτουργικές εφαρμογές GIS σε κλίμακα: Δημόσια Υγεία, Γεωργία, Κτηνοτροφία Νίκος Πέρρος, Γεωπόνος Msc, Διευθυντής Νοτίου Ελλάδος, ΟΙΚΟΑΝΑΠΤΥΞΗ ΑΕ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18.00-18.15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39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Ολοκληρωμένη διαχείριση ελαιοκαλλιέργειας και πειραματική τεχνική καταμέτρησης και εντοπισμού του δάκου της ελιάς, με τεχνικές τηλεπισκόπησης, γεωργίας ακριβείας, τεχνητής νοημοσύνης και μηχανικής μάθησης: Πρωτόκολλο ερευνητικού προγράμματος IMOlive AI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40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Νικηφορίδης Γεώργιος, Σηφάκη Πιστόλλα Δήμητρα, Κοντογιωργάκης Ιωάννης, Λυπαράκης Εμμανουήλ, Δοργιομανωλάκη Δέσποινα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18.15-18.30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41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Διατοπική παρακολούθηση της καλλιέργειας του βυνοποιήσιμου κριθαριού  με τηλεπισκόπηση και επιτόπιες  μετρήσεις μέσω του δείκτη NDVI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42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Γιακουμής Νικήτας, Ραφτοπούλου Μαρία, Λουκάκης Λουκάς Ορφέας, Σκληρός Ιωάννης, Πλατής Ηλίας, Κωτούλας Βασίλειος, Οικονόμου Γαρυφαλιά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18.30-18.45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43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Εκτίμηση της σχάσης καρπών ροδιάς μέσω εγγύς παρακολούθησης και εναέριας τηλεπισκόπησης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44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Γεωργία Νικολακοπούλου, Αναστασία Γιαντσένκο, Γεώργιος Ντάκος, Όλγα Κριεζή, Βασίλειος Ψηρούκης, Γεώργιος Παπαδόπουλος, Victor Alchanatis, Avi Sadka, Idit Ginzberg, Σπύρος Φουντάς</w:t>
              </w:r>
            </w:hyperlink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18.45-19.00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45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Ποσοτική και ποιοτική εκτίμηση της παραγωγής ροδιών με χρήση τρισδιάστατων μοντέλων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46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Αναστασία Γιαντσένκο, Γεωργία Νικολακοπούλου, Γεώργιος Ντάκος, Στέλλα Μπίτσικα, Βασίλειος Ψηρούκης, Όλγα Κριεζή, Victor Alchanatis, Avi Sadka, Idit Ginzberg, Σπύρος Φουντάς</w:t>
              </w:r>
            </w:hyperlink>
          </w:p>
        </w:tc>
      </w:tr>
      <w:tr>
        <w:trPr>
          <w:trHeight w:val="253" w:hRule="atLeast"/>
        </w:trPr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19.00-19.15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  <w:lang w:val="en-US"/>
              </w:rPr>
            </w:pPr>
            <w:hyperlink r:id="rId47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>Kopaida Regional Soil Spectral Library: Advancing Soil Property Monitoring through Spectroscopy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lang w:val="en-US"/>
              </w:rPr>
            </w:pPr>
            <w:hyperlink r:id="rId48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>Spyridon E. Detsikas, George P. Petropoulos, Dionysios Gasparatos, Nikos Koutsias</w:t>
              </w:r>
            </w:hyperlink>
          </w:p>
        </w:tc>
      </w:tr>
      <w:tr>
        <w:trPr>
          <w:trHeight w:val="253" w:hRule="atLeast"/>
        </w:trPr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19.15-19.30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  <w:lang w:val="en-US"/>
              </w:rPr>
            </w:pPr>
            <w:hyperlink r:id="rId49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>Mapping soil water properties, texture and roots’ moisture using GIS, spatial geostatistics, soil samples, moisture sensors and geoinformatics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lang w:val="en-US"/>
              </w:rPr>
            </w:pPr>
            <w:hyperlink r:id="rId50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>Filintas Agathos, Gougoulias Nikolaos, Kalivas Dionissios, Karantounias George</w:t>
              </w:r>
            </w:hyperlink>
          </w:p>
        </w:tc>
      </w:tr>
      <w:tr>
        <w:trPr>
          <w:trHeight w:val="253" w:hRule="atLeast"/>
        </w:trPr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19.30-19.45</w:t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Ερωτήσεις</w:t>
            </w:r>
          </w:p>
        </w:tc>
      </w:tr>
      <w:tr>
        <w:trPr/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13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ΚΛΕΙΣΙΜΟ ΠΡΩΤΗΣ ΗΜΕΡΑΣ</w:t>
            </w:r>
          </w:p>
        </w:tc>
      </w:tr>
    </w:tbl>
    <w:p>
      <w:pPr>
        <w:pStyle w:val="Normal"/>
        <w:spacing w:lineRule="auto" w:line="240" w:before="0" w:after="0"/>
        <w:rPr>
          <w:rFonts w:ascii="Aptos" w:hAnsi="Aptos" w:eastAsia="Aptos" w:cs="Aptos"/>
        </w:rPr>
      </w:pPr>
      <w:r>
        <w:rPr>
          <w:rFonts w:eastAsia="Aptos" w:cs="Aptos" w:ascii="Aptos" w:hAnsi="Aptos"/>
        </w:rPr>
      </w:r>
    </w:p>
    <w:p>
      <w:pPr>
        <w:pStyle w:val="Normal"/>
        <w:rPr>
          <w:rFonts w:ascii="Aptos" w:hAnsi="Aptos" w:eastAsia="Aptos" w:cs="Aptos"/>
        </w:rPr>
      </w:pPr>
      <w:r>
        <w:rPr>
          <w:rFonts w:eastAsia="Aptos" w:cs="Aptos" w:ascii="Aptos" w:hAnsi="Aptos"/>
        </w:rPr>
      </w:r>
      <w:r>
        <w:br w:type="page"/>
      </w:r>
    </w:p>
    <w:tbl>
      <w:tblPr>
        <w:tblStyle w:val="30"/>
        <w:tblW w:w="11341" w:type="dxa"/>
        <w:jc w:val="left"/>
        <w:tblInd w:w="-1423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 w:noVBand="1" w:noHBand="0" w:lastColumn="0" w:firstColumn="0" w:lastRow="0" w:firstRow="0"/>
      </w:tblPr>
      <w:tblGrid>
        <w:gridCol w:w="1560"/>
        <w:gridCol w:w="9780"/>
      </w:tblGrid>
      <w:tr>
        <w:trPr/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pageBreakBefore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8"/>
                <w:szCs w:val="28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8"/>
                <w:szCs w:val="28"/>
                <w:lang w:val="el-GR" w:eastAsia="en-US" w:bidi="ar-SA"/>
              </w:rPr>
              <w:t>Τετάρτη 20/5/2026</w:t>
            </w:r>
          </w:p>
        </w:tc>
      </w:tr>
      <w:tr>
        <w:trPr/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8"/>
                <w:szCs w:val="28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8"/>
                <w:szCs w:val="28"/>
                <w:lang w:val="el-GR" w:eastAsia="en-US" w:bidi="ar-SA"/>
              </w:rPr>
              <w:t>08.30-19.15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08:30-09.00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Προσέλευση Εγγραφές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highlight w:val="cyan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cyan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09.00-10.30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hyperlink r:id="rId51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ΣΥΝΕΔΡΙΑ IIΙ: Ψηφιακή Εδαφολογία &amp; Διάβρωση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Προεδρείο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val="clear"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highlight w:val="white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>Γασπαράτος Διονύσιος, Καθηγητής Γεωπονικού Πανεπιστημίου Αθηνών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val="clear"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highlight w:val="white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>Καΐρης Ορέστης Επικ. Καθηγητής Γεωπονικού Πανεπιστημίου Αθηνών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09.00-09.15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52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Συνδυασμός εθνικών εδαφολογικών χαρτών και τοπογραφίας υψηλής ανάλυσης για τη βελτιωμένη μοντελοποίηση του ρυθμού διάβρωσης των εδαφών μέσω της μεθοδολογίας PESERA στις Περιφέρειες Δυτική Ελλάδας και  Πελοποννήσου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hyperlink r:id="rId53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Κοπανέλης Δημήτριος, Τσεσμελής Δημήτριος, Καΐρης Ορέστης, Μπαρούχας Παντελής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09.15-09.30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54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Χωρική Αξιολόγηση της Κοκκομετρικής Σύστασης του Εδάφους στην Περιφέρεια Δυτικής Ελλάδας ως Βάση Λήψης Αποφάσεων και Εφαρμογής Πρακτικών Γεωργίας Ακριβείας σε Επίπεδο Κοινότητας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hyperlink r:id="rId55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Καλαντζόπουλος Γεώργιος, Τσεσμελής Δημήτριος,Ιωάννης Τσαντάκης, Μπουγιουκλής Ιωάννης-Νικόλαος, Μπαρούχας Παντελής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09.30-09.45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56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Χαρτογράφηση του οργανικού άνθρακα του εδάφους: Μια συνεργιστική προσέγγιση με χρήση συμβατικής και ψηφιακής χαρτογράφησης εδαφών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hyperlink r:id="rId57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Κοπανέλης Δημήτριος, Καΐρης Ορέστης, Καλύβας Διονύσιος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09.45-10.00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hyperlink r:id="rId58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Ερωτήσεις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10.00-10.15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59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Ομιλία Χορηγού: Γεωργία Επόμενης Γενιάς: Ανάπτυξη Τεχνητής Νοημοσύνης (Agent AI) στην Ελληνική Γεωργία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u w:val="single"/>
              </w:rPr>
            </w:pPr>
            <w:hyperlink r:id="rId60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Μακρής Παναγιώτης, Founder και CEO - TRAKTERAS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10.15-10.30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61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Ομιλία Χορηγού: Geomatics A.E.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62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Τσιβίκης Δημήτριος, Founder και CEO - Geomatics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10.30-11.00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94C3F"/>
                <w:kern w:val="0"/>
                <w:sz w:val="22"/>
                <w:szCs w:val="22"/>
                <w:lang w:val="el-GR" w:eastAsia="en-US" w:bidi="ar-SA"/>
              </w:rPr>
              <w:t>ΣΥΝΤΟΜΟ ΔΙΑΛΕΙΜΜΑ - ΚΑΦΕΣ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11.00-12.45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hyperlink r:id="rId63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ΕΙΔΙΚΗ ΣΥΝΕΔΡΙΑ II: Hellenic GeoSpatial Soil Data Hub &amp; Soil Monitoring Law: Εθνική Γεωχωρική Βάση Εδαφικής Πληροφορίας για την παρακολούθηση και Αξιολόγηση του Εδάφους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u w:val="single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u w:val="single"/>
                <w:lang w:val="el-GR" w:eastAsia="en-US" w:bidi="ar-SA"/>
              </w:rPr>
              <w:t xml:space="preserve">Συντονιστής:  Διονύσιος Καλύβας, Καθηγητής ΓΠΑ, Ερευνητική Μονάδα GIS, Τομέας Εδαφολογίας και Γεωργικής Χημείας 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Διονύσιος Γασπαράτος, Καθηγητής, Δ/ντής Τομέα Εδαφολογίας και Γεωργικής Χημείας ΓΠΑ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Σούλης Κων/νος, Αναπλ. Καθηγητής ΓΠΑ, Ερευνητική Μονάδα GIS Εργαστήριο Εδαφολογίας και Γεωργικής Χημείας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shd w:fill="FFF2CC" w:val="clear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shd w:fill="FFF2CC" w:val="clear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 xml:space="preserve">Καΐρης Ορέστης, Επικ. Καθηγητής, Εργαστήριο Εδαφολογίας και Γεωργικής Χημείας 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Κων/νος Μίχος,  Δρ. Γεωπόνος, Δ/ντής Δ/νσης Περιβάλλοντος, Χωροταξίας και Κλιματικής Αλλαγής, ΥΠΑΑΤ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Ευάγγελος Κοτσώνης, Γεωπόνος-Γεωργικός Σύμβουλος, Αγρόλυσις Καρδίτσα</w:t>
            </w:r>
          </w:p>
        </w:tc>
      </w:tr>
      <w:tr>
        <w:trPr/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ADADA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64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ΒΡΑΒΕΥΣΗ  ΟΜΟΤΙΜΟΥ ΚΑΘΗΓΗΤΟΥ ΕΔΑΦΟΛΟΓΙΑΣ  Κ. ΝΙΚΟΛΑΟΥ ΓΙΑΣΟΓΛΟΥ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65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ΓΙΑ ΤΗΝ ΠΡΟΣΦΟΡΑ ΤΟΥ ΣΤΟΝ ΤΟΜΕΑ ΤΗΣ ΨΗΦΙΑΚΗΣ ΧΑΡΤΟΓΡΑΦΗΣΗΣ ΕΔΑΦΩΝ ΚΑΙ ΤΗΣ ΑΞΙΟΛΟΓΗΣΗΣ ΓΑΙΩΝ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12.30-14.45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hyperlink r:id="rId66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ΣΥΝΕΔΡΙΑ ΙV: Υδρολογία, Ποιότητα Υδάτων &amp; Ξηρασία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Προεδρείο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highlight w:val="white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>Κάργας Γεώργιος, Καθηγητής Γεωπονικού Πανεπιστημίου Αθηνών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highlight w:val="white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Τσεσμελής Δημήτριος, Επίκουρος Καθηγητής Πανεπιστημίου Πατρών 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12.45-13.00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  <w:lang w:val="en-US"/>
              </w:rPr>
            </w:pPr>
            <w:hyperlink r:id="rId67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Τ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>he nisos project: an integrated multi-method approach for sustainable development and water resource management on kythera island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lang w:val="en-US"/>
              </w:rPr>
            </w:pPr>
            <w:hyperlink r:id="rId68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>Markogianni Vassiliki, Lagogiannis Sergios, Matiatos Ioannis, Dimitriou Elias, Papadopoulos Anastasios, Stoumboudi Maria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13.00-13.15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pBdr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69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Χωροχρονική ανάλυση της ξηρασίας στην Ελλάδα (1981-2019) με δείκτες spi και spei και ανάπτυξη διαδραστικού webgis για επιχειρησιακή παρακολούθηση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hyperlink r:id="rId70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Μαραγκός Γεώργιος, Βασιλειάδης Λάμπρος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13.15-13.30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71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Αξιολόγηση της δυνατότητας εκτίμησης αμμωνιακών ιόντων (ΝΗ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vertAlign w:val="subscript"/>
                  <w:lang w:val="el-GR" w:eastAsia="en-US" w:bidi="ar-SA"/>
                </w:rPr>
                <w:t>4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vertAlign w:val="superscript"/>
                  <w:lang w:val="el-GR" w:eastAsia="en-US" w:bidi="ar-SA"/>
                </w:rPr>
                <w:t>+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) μέσω τηλεπισκόπησης σε ένα παράκτιο ολιγοτροφικό υδάτινο σύστημα όπου δραστηριοποιείται μονάδα ιχθυοκαλλιέργειας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</w:rPr>
            </w:pPr>
            <w:hyperlink r:id="rId72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Δημούδη Α., Δομενικιώτης Χ., Βαφείδης Δ., Μαλλίνης Γ., Νεοφύτου Ν.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13.30-13.45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73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Παρακολούθηση των Ξηρασιών στην Ελλάδα με τη Χρήση Περιβαλλοντικών και Κλιματικών Δεικτών Βασισμένων σε ΣΓΠ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hyperlink r:id="rId74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Κωνσταντίνα Βασιλάκου, Δημήτριος Τσεσμελής, Κλεομένης Καλογερόπουλος, Παντελής Μπαρούχας, Ηλίας Μαχαιράς, Ελισσάβετ  Φελώνη, Ανδρέας Τσάτσαρης, Χρήστος Καραβίτης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13.45-14.00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  <w:lang w:val="en-US"/>
              </w:rPr>
            </w:pPr>
            <w:hyperlink r:id="rId75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>Spatial Fluctuations of agricultural water resources quality in Pinios River basin spaces (Greece) using GIS and laboratory analysis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lang w:val="en-US"/>
              </w:rPr>
            </w:pPr>
            <w:hyperlink r:id="rId76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>Filintas Agathos, Stamatis George, Hatzichristou Eleni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14.00 – 14.15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  <w:t>Ερωτήσεις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14.15 – 14.30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</w:rPr>
            </w:pPr>
            <w:hyperlink r:id="rId77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Ομιλία Χορηγού: Agrobox Smart Farming - Ψηφιακή Διαχείριση Αγροτικής Εκμετάλλευσης και Εφαρμογές Γεωργίας Ακριβείας,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u w:val="single"/>
              </w:rPr>
            </w:pPr>
            <w:hyperlink r:id="rId78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Καρδάμη Τριανταφυλλιά Γεωπόνος MSc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14.30-14.45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Aptos" w:hAnsi="Aptos" w:eastAsia="Aptos" w:cs="Aptos"/>
                <w:lang w:val="en-US"/>
              </w:rPr>
            </w:pPr>
            <w:hyperlink r:id="rId79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Ομιλία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 xml:space="preserve"> 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Χορηγού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>: GIS for Carbon Farming: Turning Geospatial Farm Data into Operational, Environmental and Financial Intelligence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lang w:val="en-US"/>
              </w:rPr>
            </w:pPr>
            <w:hyperlink r:id="rId80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Μπόχτης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 xml:space="preserve"> 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Διονύσης</w:t>
              </w:r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n-US" w:eastAsia="en-US" w:bidi="ar-SA"/>
                </w:rPr>
                <w:t>, Founder, farmB Digital Agriculture S.A.</w:t>
              </w:r>
            </w:hyperlink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n-US" w:eastAsia="en-US" w:bidi="ar-SA"/>
              </w:rPr>
              <w:t xml:space="preserve"> 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14.45-15.00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hyperlink r:id="rId81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Ομιλία Χορηγού: Δρυς Στέλιος,  Farm Advisors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  <w:color w:val="094C3F"/>
              </w:rPr>
            </w:pPr>
            <w:r>
              <w:rPr>
                <w:rFonts w:eastAsia="Aptos" w:cs="Aptos" w:ascii="Aptos" w:hAnsi="Aptos"/>
                <w:color w:val="094C3F"/>
                <w:kern w:val="0"/>
                <w:sz w:val="22"/>
                <w:szCs w:val="22"/>
                <w:lang w:val="el-GR" w:eastAsia="en-US" w:bidi="ar-SA"/>
              </w:rPr>
              <w:t>15.00-15.30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94C3F"/>
              </w:rPr>
            </w:pPr>
            <w:r>
              <w:rPr>
                <w:rFonts w:eastAsia="Aptos" w:cs="Aptos" w:ascii="Aptos" w:hAnsi="Aptos"/>
                <w:color w:val="094C3F"/>
                <w:kern w:val="0"/>
                <w:sz w:val="22"/>
                <w:szCs w:val="22"/>
                <w:lang w:val="el-GR" w:eastAsia="en-US" w:bidi="ar-SA"/>
              </w:rPr>
              <w:t>ΔΙΑΛΕΙΜΜΑ - ΚΑΦΕΣ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15.30-17.00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hyperlink r:id="rId82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 xml:space="preserve">ΕΙΔΙΚΗ ΣΥΝΕΔΡΙΑ IIΙ: Έξυπνη Γεωργία, Γεωχωρικές Πλατφόρμες και Drones στην υπηρεσία της πρωτογενούς παραγωγής </w:t>
              </w:r>
            </w:hyperlink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 xml:space="preserve"> 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u w:val="single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u w:val="single"/>
                <w:lang w:val="el-GR" w:eastAsia="en-US" w:bidi="ar-SA"/>
              </w:rPr>
              <w:t xml:space="preserve">Συντονιστής: Πανάγος Ιωάννης, Δημοσιογράφος - Εκδότης 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  <w:t>Καλύβας Διονύσιος, Καθηγητής Γεωπονικού Πανεπιστημίου Αθηνών, Ερευνητική Μονάδα GIS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  <w:t>Δρυς Στέλιος, Πανελλήνιος Σύλλογος Φορέων Παροχής Γεωργικών Συμβουλών – Farm Advisors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  <w:t>Μπόχτης Διονύσης, Διευθυντής του Ινστιτούτου Βιο-οικονομίας και Αγρο-τεχνολογίας (ΙΒΟ) του Εθνικού Κέντρου Έρευνας και Τεχνολογικής Ανάπτυξης (ΕΚΕΤΑ),  Founder, farmB Digital Agriculture S.A.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  <w:t>Καρδάμη Τριανταφυλλιά Γεωπόνος MSc, AGROBOX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  <w:t>Ψηρούκης Βασίλειος, Υπ. Διδάκτωρ. Γεωπονικού Πανεπιστημίου Αθηνών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17.00-19.00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83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ΣΥΝΕΔΡΙΑ V: Τεχνολογίες UAV &amp; Διαχείριση Γεωχωρικών Δεδομένων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84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ΣΥΝΕΔΡΙΑ VI: Ψηφιακή Κτηνοτροφική Διαχείριση</w:t>
              </w:r>
            </w:hyperlink>
          </w:p>
        </w:tc>
      </w:tr>
      <w:tr>
        <w:trPr>
          <w:trHeight w:val="313" w:hRule="atLeast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Προεδρείο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highlight w:val="white"/>
              </w:rPr>
            </w:pPr>
            <w:r>
              <w:rPr>
                <w:rFonts w:eastAsia="Aptos" w:cs="Aptos" w:ascii="Aptos" w:hAnsi="Aptos"/>
                <w:color w:val="212121"/>
                <w:kern w:val="0"/>
                <w:sz w:val="22"/>
                <w:szCs w:val="22"/>
                <w:highlight w:val="white"/>
                <w:lang w:val="el-GR" w:eastAsia="en-US" w:bidi="ar-SA"/>
              </w:rPr>
              <w:t>Λαμπρόπουλος Αναστάσιος,  ΕΔΙΠ Ε.Μ.Π., Πρόεδρος HellasGIS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highlight w:val="yellow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highlight w:val="white"/>
                <w:lang w:val="el-GR" w:eastAsia="en-US" w:bidi="ar-SA"/>
              </w:rPr>
              <w:t>Ποντικάκος Κων/νος, Διευθυντής ΔΑΟΚ Π.Ε. Δυτικού Τομέα Αθηνών, Περιφέρεια Αττικής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17.00-17.15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85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Η συμβολή του ελληνικού Κτηματολογίου στην υποστήριξη διεργασιών του αγροτικού τομέα στην Ελλάδα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86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Λολώνης Παναγιώτης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17.15-17.30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  <w:lang w:val="en-US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n-US" w:eastAsia="en-US" w:bidi="ar-SA"/>
              </w:rPr>
              <w:t xml:space="preserve">Seabed classification with deep learning on multispectral UAV imagery : </w:t>
            </w: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  <w:t>Α</w:t>
            </w: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n-US" w:eastAsia="en-US" w:bidi="ar-SA"/>
              </w:rPr>
              <w:t xml:space="preserve"> case study at Pamfila beach, Lesvos</w:t>
            </w:r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  <w:t>Ćulibrk Anna, Vasilakos Christos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17.30-17.45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Style w:val="Hyperlink"/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Ερωτήσεις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17.45-18.00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87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Ομιλία Χορηγού: Από την Παράδοση στην Καινοτομία: Ευφυής Γεωργία και Άρδευση με την χρήση του SynField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88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Παναγιώτης Αθανασούλης, Επικεφαλής Μηχανικός Ανάπτυξης στην Synelixis ΑΕ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18.00-18.15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89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Ομιλία Χορηγού: Κυριακή Μπαλλή, Γεωργική Σύμβουλος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18.15-18.30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90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Ομιλία Χορηγού: Αντεμισάρης Όμιλος Εταιρειών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FFFFFF"/>
              </w:rPr>
            </w:pPr>
            <w:r>
              <w:rPr>
                <w:rFonts w:eastAsia="Aptos" w:cs="Aptos" w:ascii="Aptos" w:hAnsi="Aptos"/>
                <w:color w:val="FFFFFF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18.30-18.45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91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Διαδικτυακή εφαρμογή απεικόνισης και ανάλυσης χωρικών δεδομένων για τη διαχείριση της ευλογιάς των προβάτων και αιγών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92">
              <w:r>
                <w:rPr>
                  <w:rStyle w:val="Hyperlink"/>
                  <w:rFonts w:eastAsia="Aptos" w:cs="Aptos" w:ascii="Aptos" w:hAnsi="Aptos"/>
                  <w:kern w:val="0"/>
                  <w:sz w:val="22"/>
                  <w:szCs w:val="22"/>
                  <w:lang w:val="el-GR" w:eastAsia="en-US" w:bidi="ar-SA"/>
                </w:rPr>
                <w:t>Ποντικάκος Κωνσταντίνος, Φράγκου Αργυρώ, Ευθυμίου Κωνσταντίνος, Παναγέα Σταυρούλα, Τσάλου Ειρήνη</w:t>
              </w:r>
            </w:hyperlink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18.45-19.00</w:t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FFFFFF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  <w:t>Ερωτήσεις</w:t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Aptos" w:hAnsi="Aptos" w:eastAsia="Aptos" w:cs="Aptos"/>
                <w:color w:val="000000"/>
              </w:rPr>
            </w:pPr>
            <w:r>
              <w:rPr>
                <w:rFonts w:eastAsia="Aptos" w:cs="Aptos" w:ascii="Aptos" w:hAnsi="Aptos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</w:rPr>
            </w:pPr>
            <w:r>
              <w:rPr>
                <w:rFonts w:eastAsia="Aptos" w:cs="Aptos" w:ascii="Aptos" w:hAnsi="Aptos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color w:val="FFFFFF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ΚΛΕΙΣΙΜΟ ΔΕΥΤΕΡΗΣ ΗΜΕΡΑΣ</w:t>
            </w:r>
          </w:p>
        </w:tc>
      </w:tr>
    </w:tbl>
    <w:p>
      <w:pPr>
        <w:pStyle w:val="Normal"/>
        <w:rPr>
          <w:rFonts w:ascii="Aptos" w:hAnsi="Aptos" w:eastAsia="Aptos" w:cs="Aptos"/>
        </w:rPr>
      </w:pPr>
      <w:r>
        <w:rPr>
          <w:rFonts w:eastAsia="Aptos" w:cs="Aptos" w:ascii="Aptos" w:hAnsi="Aptos"/>
        </w:rPr>
      </w:r>
    </w:p>
    <w:p>
      <w:pPr>
        <w:pStyle w:val="Normal"/>
        <w:rPr>
          <w:rFonts w:ascii="Aptos" w:hAnsi="Aptos" w:eastAsia="Aptos" w:cs="Aptos"/>
        </w:rPr>
      </w:pPr>
      <w:r>
        <w:rPr>
          <w:rFonts w:eastAsia="Aptos" w:cs="Aptos" w:ascii="Aptos" w:hAnsi="Aptos"/>
        </w:rPr>
      </w:r>
    </w:p>
    <w:p>
      <w:pPr>
        <w:pStyle w:val="Normal"/>
        <w:rPr>
          <w:rFonts w:ascii="Aptos" w:hAnsi="Aptos" w:eastAsia="Aptos" w:cs="Aptos"/>
        </w:rPr>
      </w:pPr>
      <w:r>
        <w:rPr>
          <w:rFonts w:eastAsia="Aptos" w:cs="Aptos" w:ascii="Aptos" w:hAnsi="Aptos"/>
        </w:rPr>
      </w:r>
      <w:r>
        <w:br w:type="page"/>
      </w:r>
    </w:p>
    <w:tbl>
      <w:tblPr>
        <w:tblStyle w:val="20"/>
        <w:tblW w:w="11341" w:type="dxa"/>
        <w:jc w:val="left"/>
        <w:tblInd w:w="-1423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 w:noVBand="1" w:noHBand="0" w:lastColumn="0" w:firstColumn="0" w:lastRow="0" w:firstRow="0"/>
      </w:tblPr>
      <w:tblGrid>
        <w:gridCol w:w="1702"/>
        <w:gridCol w:w="9638"/>
      </w:tblGrid>
      <w:tr>
        <w:trPr/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pageBreakBefore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8"/>
                <w:szCs w:val="28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8"/>
                <w:szCs w:val="28"/>
                <w:lang w:val="el-GR" w:eastAsia="en-US" w:bidi="ar-SA"/>
              </w:rPr>
              <w:t>Πέμπτη 21/5/2026</w:t>
            </w:r>
          </w:p>
        </w:tc>
      </w:tr>
      <w:tr>
        <w:trPr/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8"/>
                <w:szCs w:val="28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8"/>
                <w:szCs w:val="28"/>
                <w:lang w:val="el-GR" w:eastAsia="en-US" w:bidi="ar-SA"/>
              </w:rPr>
              <w:t>08.30-18.30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08:30-09.00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Προσέλευση Εγγραφές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i/>
                <w:i/>
                <w:iCs/>
                <w:highlight w:val="cyan"/>
              </w:rPr>
            </w:pPr>
            <w:r>
              <w:rPr>
                <w:rFonts w:eastAsia="Calibri" w:cs="Calibri" w:ascii="Calibri" w:hAnsi="Calibri"/>
                <w:i/>
                <w:iCs/>
                <w:kern w:val="0"/>
                <w:sz w:val="22"/>
                <w:szCs w:val="22"/>
                <w:highlight w:val="cyan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09.00-11.00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hyperlink r:id="rId93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ΣΥΝΕΔΡΙΑ V</w:t>
              </w:r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n-US" w:eastAsia="en-US" w:bidi="ar-SA"/>
                </w:rPr>
                <w:t>I</w:t>
              </w:r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I: Γεωπληροφορική στην Κοινωνία, Υγεία &amp; Πολιτική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b/>
                <w:bCs/>
                <w:kern w:val="0"/>
                <w:sz w:val="22"/>
                <w:szCs w:val="22"/>
                <w:lang w:val="el-GR" w:eastAsia="en-US" w:bidi="ar-SA"/>
              </w:rPr>
              <w:t>Προεδρείο</w:t>
            </w:r>
          </w:p>
        </w:tc>
        <w:tc>
          <w:tcPr>
            <w:tcW w:w="96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100" w:type="dxa"/>
              <w:right w:w="100" w:type="dxa"/>
            </w:tcMar>
          </w:tcPr>
          <w:p>
            <w:pPr>
              <w:pStyle w:val="Normal"/>
              <w:widowControl/>
              <w:spacing w:lineRule="auto" w:line="276" w:before="0" w:after="0"/>
              <w:ind w:left="-1420"/>
              <w:jc w:val="left"/>
              <w:rPr>
                <w:rFonts w:ascii="Calibri" w:hAnsi="Calibri" w:eastAsia="Calibri" w:cs="Calibri"/>
                <w:highlight w:val="white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                             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Παρασκευοπούλου Αγγελική, Καθηγήτρια ΓΠΑ 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color w:val="000000"/>
                <w:highlight w:val="white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Γκόλτσιου Αικατερίνη, Επικ. Καθηγήτρια ΓΠΑ 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09.00-09.15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Calibri" w:hAnsi="Calibri" w:eastAsia="Calibri" w:cs="Calibri"/>
              </w:rPr>
            </w:pPr>
            <w:hyperlink r:id="rId94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ESG και GIS: εφαρμογές από τη γεωργία και το περιβάλλον έως την παγκόσμια εφοδιαστική αλυσίδα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</w:rPr>
            </w:pPr>
            <w:hyperlink r:id="rId95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Γκίκας Δημήτριος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09.15-09.30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Calibri" w:hAnsi="Calibri" w:eastAsia="Calibri" w:cs="Calibri"/>
              </w:rPr>
            </w:pPr>
            <w:hyperlink r:id="rId96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Η Αστική Θερμική Νησίδα διορθωμένη ως προς το υψόμετρο και την περιοχή αναφοράς: εφαρμογή στην Ελλάδα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</w:rPr>
            </w:pPr>
            <w:hyperlink r:id="rId97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Γκεμιτζή Αλεξάνδρα, Χαλκιάς Γεώργιος, Αβραμίδου Ελένη, Κουρτίδης Κωνσταντίνος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09.30-09.45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Calibri" w:hAnsi="Calibri" w:eastAsia="Calibri" w:cs="Calibri"/>
              </w:rPr>
            </w:pPr>
            <w:hyperlink r:id="rId98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Διαδικτυακή χαρτογραφική εφαρμογή των περιστατικών έκτακτης ανάγκης στην Ελλάδα με βάση τα μηνύματα 112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</w:rPr>
            </w:pPr>
            <w:hyperlink r:id="rId99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Χούσου Σπυριδούλα Νίκη, Σκοπελίτη Ανδριανή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09.45-10.00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Calibri" w:hAnsi="Calibri" w:eastAsia="Calibri" w:cs="Calibri"/>
              </w:rPr>
            </w:pPr>
            <w:hyperlink r:id="rId100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Επανενεργοποιώντας τον "τόπο": Ενσωμάτωση δεδομένων αρχιτεκτονικής κληρονομιάς σε μοντέλα χωρικής ανάλυσης τρωτότητας για τη βιώσιμη αστική ανάπτυξη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</w:rPr>
            </w:pPr>
            <w:hyperlink r:id="rId101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Καλομενοπούλου Αλίκη Ελένη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10.00-10.15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Calibri" w:hAnsi="Calibri" w:eastAsia="Calibri" w:cs="Calibri"/>
              </w:rPr>
            </w:pPr>
            <w:hyperlink r:id="rId102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Διαδικτυακή εφαρμογή ενημέρωσης για τις φυσικές καταστροφές με δισδιάστατες και τρισδιάστατες οπτικοποιήσεις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</w:rPr>
            </w:pPr>
            <w:hyperlink r:id="rId103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Τσατσαλμά Ειρήνη, Σκοπελίτη Ανδριανή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10.15-10.30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Calibri" w:hAnsi="Calibri" w:eastAsia="Calibri" w:cs="Calibri"/>
              </w:rPr>
            </w:pPr>
            <w:hyperlink r:id="rId104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Ενισχύοντας την Ανθεκτικότητα της Γεωργίας στην Κλιματική Αλλαγή μέσω της Εκπαίδευσης στις Γεωχωρικές Τεχνολογίες στη Λαϊκή Δημοκρατία του Λάος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</w:rPr>
            </w:pPr>
            <w:hyperlink r:id="rId105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Μπεζεριάνου Μαρία, Τομαή Ελένη, Κόκλα Μαργαρίτα, Τσιχριντζής Βασίλειος, Καρακίζη Χριστίνα, Δάρρα Αθανασία, Mansourian Ali, Poussart Jean-Nicolas, Phasouysaingam Avakat, Chanthavong Inta, Somsivilay Phetsavanh, Manivanh Nouphone, Khamphila Khandala, Κάβουρας Μαρίνος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tabs>
                <w:tab w:val="clear" w:pos="720"/>
                <w:tab w:val="left" w:pos="1297" w:leader="none"/>
              </w:tabs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10.30-10.45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Style w:val="Hyperlink"/>
                <w:rFonts w:ascii="Calibri" w:hAnsi="Calibri" w:eastAsia="Calibri" w:cs="Calibri"/>
              </w:rPr>
            </w:pPr>
            <w:hyperlink r:id="rId106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Εφαρμογή Γεωχωρικών Δεδομένων στον Τοπιακό Σχεδιασμό: Η περίπτωση θεματικών διαδρομών κεραμικής στην Αίγινα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i/>
                <w:i/>
                <w:iCs/>
              </w:rPr>
            </w:pPr>
            <w:hyperlink r:id="rId107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Δουρουντάκη Αλίκη, Γκόλτσιου Αικατερίνη, Καλύβας Διονύσιος, Καράμπελα Σοφία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10.45-11.00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color w:val="000000"/>
              </w:rPr>
            </w:pPr>
            <w:hyperlink r:id="rId108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Ερωτήσεις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b/>
                <w:bCs/>
                <w:color w:val="094C3F"/>
                <w:kern w:val="0"/>
                <w:sz w:val="22"/>
                <w:szCs w:val="22"/>
                <w:lang w:val="el-GR" w:eastAsia="en-US" w:bidi="ar-SA"/>
              </w:rPr>
              <w:t>11.00–11.30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color w:val="000000"/>
              </w:rPr>
            </w:pPr>
            <w:r>
              <w:rPr>
                <w:rFonts w:eastAsia="Calibri" w:cs="Calibri" w:ascii="Calibri" w:hAnsi="Calibri"/>
                <w:b/>
                <w:bCs/>
                <w:color w:val="094C3F"/>
                <w:kern w:val="0"/>
                <w:sz w:val="22"/>
                <w:szCs w:val="22"/>
                <w:lang w:val="el-GR" w:eastAsia="en-US" w:bidi="ar-SA"/>
              </w:rPr>
              <w:t>ΣΥΝΤΟΜΟ ΔΙΑΛΕΙΜΜΑ – ΚΑΦΕΣ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b/>
                <w:bCs/>
                <w:color w:val="094C3F"/>
              </w:rPr>
            </w:pPr>
            <w:r>
              <w:rPr>
                <w:rFonts w:eastAsia="Calibri" w:cs="Calibri" w:ascii="Calibri" w:hAnsi="Calibri"/>
                <w:b/>
                <w:bCs/>
                <w:color w:val="094C3F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b/>
                <w:bCs/>
                <w:color w:val="094C3F"/>
              </w:rPr>
            </w:pPr>
            <w:r>
              <w:rPr>
                <w:rFonts w:eastAsia="Calibri" w:cs="Calibri" w:ascii="Calibri" w:hAnsi="Calibri"/>
                <w:b/>
                <w:bCs/>
                <w:color w:val="094C3F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11.30-14.00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hyperlink r:id="rId109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ΣΥΝΕΔΡΙΑ VI</w:t>
              </w:r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n-US" w:eastAsia="en-US" w:bidi="ar-SA"/>
                </w:rPr>
                <w:t>I</w:t>
              </w:r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I: Περιβάλλον, Βιοποικιλότητα &amp; Διαχείριση Κινδύνων</w:t>
              </w:r>
            </w:hyperlink>
          </w:p>
        </w:tc>
      </w:tr>
      <w:tr>
        <w:trPr>
          <w:trHeight w:val="253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b/>
                <w:bCs/>
                <w:kern w:val="0"/>
                <w:sz w:val="22"/>
                <w:szCs w:val="22"/>
                <w:lang w:val="el-GR" w:eastAsia="en-US" w:bidi="ar-SA"/>
              </w:rPr>
              <w:t>Προεδρείο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color w:val="000000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Ποϊραζίδης Κων/νος, Καθηγητής Ιονίου Πανεπιστημίου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color w:val="000000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Γεροντίδης Στέλιος, ΕΔΙΠ Γεωπονικού Πανεπιστημίου Αθηνών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color w:val="000000"/>
              </w:rPr>
            </w:pPr>
            <w:r>
              <w:rPr>
                <w:rFonts w:eastAsia="Calibri" w:cs="Calibri" w:ascii="Calibri" w:hAnsi="Calibri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11.30-12.00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hyperlink r:id="rId110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Ευελπίδου  Νίκη, Καθηγήτρια ΕΚΠΑ, Προσκεκλημένη Ομιλήτρια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color w:val="000000"/>
              </w:rPr>
            </w:pPr>
            <w:hyperlink r:id="rId111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Θωρακίζοντας το Περιβάλλον της Ελλάδας: Καινοτόμες GIS Προσεγγίσεις για την Αντιμετώπιση Φυσικών Κινδύνων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color w:val="000000"/>
              </w:rPr>
            </w:pPr>
            <w:r>
              <w:rPr>
                <w:rFonts w:eastAsia="Calibri" w:cs="Calibri" w:ascii="Calibri" w:hAnsi="Calibri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12.00-12.15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12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Mεταπυρική αξιολόγηση ενδιαιτήματος αρπακτικών ειδών στον Έβρο μετά την πυρκαγιά του 2023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13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Ποϊραζίδης Κωνσταντίνος, Μποντζώρλος Βασίλειος, Μπακαλούδης Δημήτριος, Κοτσώνας Ευάγγελος, Βασιλάκης Δημήτριος, Ζακκάκ Σύλβια, Σιδηρόπουλος Λαυρέντης, Navarrete Elisabeth, Σκαρτσή Θεοδώρα, Ανθόπουλος Πέτρος, Ξόφης Παντελεήμων, Γεωργιάδης Νικόλαος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12.15-12.30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14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Αγροκλιματική ζωνοποίηση σιταριού με μεθόδους Γεωπληροφορικής: Η περίπτωση της Θεσσαλίας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15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Μπαλτατζή Ζωή, Φαρασλής Ιωάννης, Δαλέζιος Νικόλαος, Χριστοδούλου Δημήτριος, Σπηλιωτόπουλος Μάριος, Σταθάκης Δημήτριος, Προβίδας Ευθύμιος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12.30-12.45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16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Εκτίμηση γεωχημικών δεικτών, δυνητικά τοξικών στοιχείων και κινδύνου για την ανθρώπινη υγεία σε εδάφη εγκαταλελειμμένου μεταλλείου Pb στην περιοχή του Υμηττού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17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Γεωργίου Ευγενία, Πεϊτσίδης Αχιλλέας, Ζαφειρίου Ιωάννης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12.45-13.00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18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Μοντέλο εκτίμησης κινδύνου πυρκαγιάς με εφαρμογή πολυκριτήριας ανάλυσης σε περιβάλλον GIS: H περίπτωση του Δ. Ιστιαίας-Αιδηψού (Bόρεια Eύβοια)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19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Κουρέτας Αθανάσιος, Χαλκιάς Χρίστος, Φάκα Αντιγόνη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13.00-13.15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20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Γεωγραφική Ανάλυση της Πλημμύρας στις 6-7 Σεπτεμβρίου 2023 στη Λεκάνη απορροής του Πηνειού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21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Νικολιδάκη Μαρία, Μπατσάκης Βασίλειος-Δημήτριος, Τσανάκας Κωνσταντίνος, Καρύμπαλης Ευθύμιος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13.15-13.30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22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Xωρική εκτίμηση των επιπτώσεων της μεταλλευτικής δραστηριότητας στη βιοποικιλότητα με χρήση γεωγραφικών συστημάτων πληροφοριών (GIS): Πιλοτική εφαρμογή σε περιοχή του Περού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23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Σούκουλη Σέρβου Λήδα Μαρία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13.30-13.45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color w:val="000000"/>
              </w:rPr>
            </w:pPr>
            <w:r>
              <w:rPr>
                <w:rStyle w:val="Hyperlink"/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Ερωτήσεις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color w:val="000000"/>
              </w:rPr>
            </w:pPr>
            <w:r>
              <w:rPr>
                <w:rFonts w:eastAsia="Calibri" w:cs="Calibri" w:ascii="Calibri" w:hAnsi="Calibri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13.45-14.00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/>
            </w:pPr>
            <w:hyperlink r:id="rId124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 xml:space="preserve">Ομιλία Χορηγού: Ολοκληρωμένα συστήματα μέτρησης περιβαλλοντικών παραμέτρων 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entury Gothic" w:hAnsi="Century Gothic" w:eastAsia="Century Gothic" w:cs="Century Gothic"/>
                <w:kern w:val="0"/>
                <w:sz w:val="22"/>
                <w:szCs w:val="22"/>
                <w:lang w:val="el-GR" w:eastAsia="en-US" w:bidi="ar-SA"/>
              </w:rPr>
            </w:pPr>
            <w:hyperlink r:id="rId125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 xml:space="preserve">Μοντανάρης Αντώνιος, </w:t>
              </w:r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SCIENTACT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color w:val="000000"/>
              </w:rPr>
            </w:pPr>
            <w:r>
              <w:rPr>
                <w:rFonts w:eastAsia="Calibri" w:cs="Calibri" w:ascii="Calibri" w:hAnsi="Calibri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b/>
                <w:bCs/>
                <w:color w:val="094C3F"/>
              </w:rPr>
            </w:pPr>
            <w:r>
              <w:rPr>
                <w:rFonts w:eastAsia="Calibri" w:cs="Calibri" w:ascii="Calibri" w:hAnsi="Calibri"/>
                <w:b/>
                <w:bCs/>
                <w:color w:val="094C3F"/>
                <w:kern w:val="0"/>
                <w:sz w:val="22"/>
                <w:szCs w:val="22"/>
                <w:lang w:val="el-GR" w:eastAsia="en-US" w:bidi="ar-SA"/>
              </w:rPr>
              <w:t>14.00-15.00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b/>
                <w:bCs/>
                <w:color w:val="094C3F"/>
              </w:rPr>
            </w:pPr>
            <w:r>
              <w:rPr>
                <w:rFonts w:eastAsia="Calibri" w:cs="Calibri" w:ascii="Calibri" w:hAnsi="Calibri"/>
                <w:b/>
                <w:bCs/>
                <w:color w:val="094C3F"/>
                <w:kern w:val="0"/>
                <w:sz w:val="22"/>
                <w:szCs w:val="22"/>
                <w:lang w:val="el-GR" w:eastAsia="en-US" w:bidi="ar-SA"/>
              </w:rPr>
              <w:t>ΜΕΣΗΜΕΡΙΑΝΗ ΔΙΑΚΟΠΗ - ΔΙΑΛΕΙΜΜΑ - ΚΑΦΕΣ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color w:val="000000"/>
              </w:rPr>
            </w:pPr>
            <w:r>
              <w:rPr>
                <w:rFonts w:eastAsia="Calibri" w:cs="Calibri" w:ascii="Calibri" w:hAnsi="Calibri"/>
                <w:color w:val="000000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b/>
                <w:bCs/>
              </w:rPr>
            </w:pPr>
            <w:r>
              <w:rPr>
                <w:rFonts w:eastAsia="Calibri" w:cs="Calibri" w:ascii="Calibri" w:hAnsi="Calibri"/>
                <w:b/>
                <w:bCs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15.15-16.45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hyperlink r:id="rId126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 xml:space="preserve">ΣΥΝΕΔΡΙΑ </w:t>
              </w:r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n-US" w:eastAsia="en-US" w:bidi="ar-SA"/>
                </w:rPr>
                <w:t>IX</w:t>
              </w:r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: Φυτοπροστασία &amp; Εντομολογία (Χωρική Διάσταση)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b/>
                <w:bCs/>
                <w:kern w:val="0"/>
                <w:sz w:val="22"/>
                <w:szCs w:val="22"/>
                <w:lang w:val="el-GR" w:eastAsia="en-US" w:bidi="ar-SA"/>
              </w:rPr>
              <w:t>Προεδρείο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b/>
                <w:bCs/>
                <w:highlight w:val="white"/>
              </w:rPr>
            </w:pPr>
            <w:r>
              <w:rPr>
                <w:rFonts w:eastAsia="Calibri" w:cs="Calibri" w:ascii="Calibri" w:hAnsi="Calibri"/>
                <w:b/>
                <w:bCs/>
                <w:kern w:val="0"/>
                <w:sz w:val="22"/>
                <w:szCs w:val="22"/>
                <w:highlight w:val="white"/>
                <w:lang w:val="el-GR" w:eastAsia="en-US" w:bidi="ar-SA"/>
              </w:rPr>
              <w:t>Περδίκης Διονύσιος, Καθηγητής Γεωπονικού Πανεπιστημίου Αθηνών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b/>
                <w:bCs/>
                <w:highlight w:val="white"/>
              </w:rPr>
            </w:pPr>
            <w:r>
              <w:rPr>
                <w:rFonts w:eastAsia="Calibri" w:cs="Calibri" w:ascii="Calibri" w:hAnsi="Calibri"/>
                <w:b/>
                <w:bCs/>
                <w:kern w:val="0"/>
                <w:sz w:val="22"/>
                <w:szCs w:val="22"/>
                <w:highlight w:val="white"/>
                <w:lang w:val="el-GR" w:eastAsia="en-US" w:bidi="ar-SA"/>
              </w:rPr>
              <w:t xml:space="preserve">Μπαρούχας Παντελής, Καθηγητής Πανεπιστημίου Πατρών 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i/>
                <w:i/>
                <w:iCs/>
              </w:rPr>
            </w:pPr>
            <w:r>
              <w:rPr>
                <w:rFonts w:eastAsia="Calibri" w:cs="Calibri" w:ascii="Calibri" w:hAnsi="Calibri"/>
                <w:i/>
                <w:iCs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15.00-15.15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Calibri" w:hAnsi="Calibri" w:eastAsia="Calibri" w:cs="Calibri"/>
              </w:rPr>
            </w:pPr>
            <w:hyperlink r:id="rId127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Σχεδιασμός αρχιτεκτονικής συστήματος επαυξημένης πραγματικότητας για την παρακολούθηση και αντιμετώπιση του δάκου της ελιάς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i/>
                <w:i/>
                <w:iCs/>
              </w:rPr>
            </w:pPr>
            <w:hyperlink r:id="rId128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Ποντικάκος Κωνσταντίνος, Περδίκης Διονύσιος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15.15-15.30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Calibri" w:hAnsi="Calibri" w:eastAsia="Calibri" w:cs="Calibri"/>
              </w:rPr>
            </w:pPr>
            <w:hyperlink r:id="rId129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Γεωχωρικές μέθοδοι στη γεωργία ακριβείας: εφαρμογή στη διαχείριση του δάκου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i/>
                <w:i/>
                <w:iCs/>
              </w:rPr>
            </w:pPr>
            <w:hyperlink r:id="rId130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Σέντας Στρατής, Σταυριανάκης Γιώργος, Ζαφειρέλλη Σοφία, Gruenendieck Emily, Δημόπουλος Θύμιος, Κίζος Θανάσης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15.30-15.45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Style w:val="Hyperlink"/>
                <w:rFonts w:ascii="Calibri" w:hAnsi="Calibri" w:eastAsia="Calibri" w:cs="Calibri"/>
              </w:rPr>
            </w:pPr>
            <w:hyperlink r:id="rId131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Διερεύνηση της χωροχρονικής δυναμικής της δακοπροσβολής στην Περιφερειακή Ενότητα Χανίων με χρήση GIS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i/>
                <w:i/>
                <w:iCs/>
              </w:rPr>
            </w:pPr>
            <w:hyperlink r:id="rId132">
              <w:r>
                <w:rPr>
                  <w:rStyle w:val="Hyperlink"/>
                  <w:rFonts w:eastAsia="Calibri" w:cs="Calibri" w:ascii="Calibri" w:hAnsi="Calibri"/>
                  <w:i/>
                  <w:iCs/>
                  <w:kern w:val="0"/>
                  <w:sz w:val="22"/>
                  <w:szCs w:val="22"/>
                  <w:lang w:val="el-GR" w:eastAsia="en-US" w:bidi="ar-SA"/>
                </w:rPr>
                <w:t>Αφροδίτη Βασιλογιαννάκη, Κωνσταντίνος Παπαδομανωλάκης, Παντελής Μπαρούχας, Ελένη Καλορίζου, Τσεσμελής Δημήτριος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pBdr/>
              <w:spacing w:lineRule="auto" w:line="240" w:before="0" w:after="0"/>
              <w:jc w:val="both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15.45-16.00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</w:rPr>
            </w:pPr>
            <w:hyperlink r:id="rId133">
              <w:r>
                <w:rPr>
                  <w:rStyle w:val="Hyperlink"/>
                  <w:rFonts w:eastAsia="Calibri" w:cs="Calibri" w:ascii="Calibri" w:hAnsi="Calibri"/>
                  <w:kern w:val="0"/>
                  <w:sz w:val="22"/>
                  <w:szCs w:val="22"/>
                  <w:lang w:val="el-GR" w:eastAsia="en-US" w:bidi="ar-SA"/>
                </w:rPr>
                <w:t>Ερωτήσεις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b/>
                <w:bCs/>
                <w:color w:val="094C3F"/>
              </w:rPr>
            </w:pPr>
            <w:r>
              <w:rPr>
                <w:rFonts w:eastAsia="Calibri" w:cs="Calibri" w:ascii="Calibri" w:hAnsi="Calibri"/>
                <w:b/>
                <w:bCs/>
                <w:color w:val="094C3F"/>
                <w:kern w:val="0"/>
                <w:sz w:val="22"/>
                <w:szCs w:val="22"/>
                <w:lang w:val="el-GR" w:eastAsia="en-US" w:bidi="ar-SA"/>
              </w:rPr>
              <w:t>16.00-16.30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b/>
                <w:bCs/>
                <w:color w:val="094C3F"/>
              </w:rPr>
            </w:pPr>
            <w:r>
              <w:rPr>
                <w:rFonts w:eastAsia="Calibri" w:cs="Calibri" w:ascii="Calibri" w:hAnsi="Calibri"/>
                <w:b/>
                <w:bCs/>
                <w:color w:val="094C3F"/>
                <w:kern w:val="0"/>
                <w:sz w:val="22"/>
                <w:szCs w:val="22"/>
                <w:lang w:val="el-GR" w:eastAsia="en-US" w:bidi="ar-SA"/>
              </w:rPr>
              <w:t>ΣΥΝΤΟΜΟ ΔΙΑΛΕΙΜΜΑ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  <w:t>16.30-18.00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numPr>
                <w:ilvl w:val="0"/>
                <w:numId w:val="1"/>
              </w:numPr>
              <w:pBdr/>
              <w:spacing w:lineRule="auto" w:line="259" w:before="0" w:after="160"/>
              <w:ind w:hanging="283" w:left="317"/>
              <w:jc w:val="left"/>
              <w:rPr>
                <w:rFonts w:ascii="Aptos" w:hAnsi="Aptos" w:eastAsia="Aptos" w:cs="Aptos"/>
                <w:b/>
                <w:bCs/>
                <w:color w:val="01473A"/>
              </w:rPr>
            </w:pPr>
            <w:hyperlink r:id="rId134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2"/>
                  <w:szCs w:val="22"/>
                  <w:lang w:val="el-GR" w:eastAsia="en-US" w:bidi="ar-SA"/>
                </w:rPr>
                <w:t>Πρώτο GeoInformatics Alumni Reunion (ΠΜΣ &amp; Προγράμματα κατάρτισης ΚΕΔΙΒΙΜ) της Ερευνητικής Μονάδας GIS ΓΠΑ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r>
              <w:rPr>
                <w:rFonts w:eastAsia="Aptos" w:cs="Aptos" w:ascii="Aptos" w:hAnsi="Aptos"/>
                <w:b/>
                <w:bCs/>
                <w:color w:val="01473A"/>
                <w:kern w:val="0"/>
                <w:sz w:val="24"/>
                <w:szCs w:val="24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numPr>
                <w:ilvl w:val="0"/>
                <w:numId w:val="1"/>
              </w:numPr>
              <w:pBdr/>
              <w:spacing w:lineRule="auto" w:line="259" w:before="0" w:after="160"/>
              <w:ind w:hanging="283" w:left="175"/>
              <w:jc w:val="left"/>
              <w:rPr>
                <w:rFonts w:ascii="Aptos" w:hAnsi="Aptos" w:eastAsia="Aptos" w:cs="Aptos"/>
                <w:b/>
                <w:bCs/>
                <w:color w:val="01473A"/>
              </w:rPr>
            </w:pPr>
            <w:hyperlink r:id="rId135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2"/>
                  <w:szCs w:val="22"/>
                  <w:lang w:val="el-GR" w:eastAsia="en-US" w:bidi="ar-SA"/>
                </w:rPr>
                <w:t>Απονομή πτυχίων ΚΕΔΙΒΙΜ προγραμμάτων κατάρτισης Ερευνητικής Μονάδας GIS ΓΠΑ</w:t>
              </w:r>
            </w:hyperlink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b/>
                <w:bCs/>
                <w:color w:val="094C3F"/>
              </w:rPr>
            </w:pPr>
            <w:r>
              <w:rPr>
                <w:rFonts w:eastAsia="Calibri" w:cs="Calibri" w:ascii="Calibri" w:hAnsi="Calibri"/>
                <w:b/>
                <w:bCs/>
                <w:color w:val="094C3F"/>
                <w:kern w:val="0"/>
                <w:sz w:val="22"/>
                <w:szCs w:val="22"/>
                <w:lang w:val="el-GR" w:eastAsia="en-US" w:bidi="ar-SA"/>
              </w:rPr>
              <w:t>18.00-18.15</w:t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pacing w:lineRule="auto" w:line="240" w:before="0" w:after="0"/>
              <w:jc w:val="both"/>
              <w:rPr>
                <w:rFonts w:ascii="Calibri" w:hAnsi="Calibri" w:eastAsia="Calibri" w:cs="Calibri"/>
                <w:b/>
                <w:bCs/>
                <w:color w:val="094C3F"/>
              </w:rPr>
            </w:pPr>
            <w:r>
              <w:rPr>
                <w:rFonts w:eastAsia="Calibri" w:cs="Calibri" w:ascii="Calibri" w:hAnsi="Calibri"/>
                <w:b/>
                <w:bCs/>
                <w:color w:val="094C3F"/>
                <w:kern w:val="0"/>
                <w:sz w:val="22"/>
                <w:szCs w:val="22"/>
                <w:lang w:val="el-GR" w:eastAsia="en-US" w:bidi="ar-SA"/>
              </w:rPr>
              <w:t>ΚΛΕΙΣΙΜΟ ΣΥΝΕΔΡΙΟΥ</w:t>
            </w:r>
          </w:p>
        </w:tc>
      </w:tr>
      <w:tr>
        <w:trPr/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b/>
                <w:bCs/>
                <w:color w:val="094C3F"/>
              </w:rPr>
            </w:pPr>
            <w:r>
              <w:rPr>
                <w:rFonts w:eastAsia="Calibri" w:cs="Calibri" w:ascii="Calibri" w:hAnsi="Calibri"/>
                <w:b/>
                <w:bCs/>
                <w:color w:val="094C3F"/>
                <w:kern w:val="0"/>
                <w:sz w:val="22"/>
                <w:szCs w:val="22"/>
                <w:lang w:val="el-GR" w:eastAsia="en-US" w:bidi="ar-SA"/>
              </w:rPr>
            </w:r>
          </w:p>
        </w:tc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Aptos" w:hAnsi="Aptos" w:eastAsia="Aptos" w:cs="Aptos"/>
                <w:b/>
                <w:bCs/>
                <w:color w:val="01473A"/>
                <w:sz w:val="24"/>
                <w:szCs w:val="24"/>
              </w:rPr>
            </w:pPr>
            <w:hyperlink r:id="rId136">
              <w:r>
                <w:rPr>
                  <w:rStyle w:val="Hyperlink"/>
                  <w:rFonts w:eastAsia="Aptos" w:cs="Aptos" w:ascii="Aptos" w:hAnsi="Aptos"/>
                  <w:b/>
                  <w:bCs/>
                  <w:kern w:val="0"/>
                  <w:sz w:val="24"/>
                  <w:szCs w:val="24"/>
                  <w:lang w:val="el-GR" w:eastAsia="en-US" w:bidi="ar-SA"/>
                </w:rPr>
                <w:t>ΚΛΕΙΣΙΜΟ ΤΡΙΤΗΣ ΗΜΕΡΑΣ</w:t>
              </w:r>
            </w:hyperlink>
          </w:p>
        </w:tc>
      </w:tr>
    </w:tbl>
    <w:p>
      <w:pPr>
        <w:pStyle w:val="Normal"/>
        <w:rPr>
          <w:rFonts w:ascii="Calibri" w:hAnsi="Calibri" w:eastAsia="Calibri" w:cs="Calibri"/>
        </w:rPr>
      </w:pPr>
      <w:r>
        <w:rPr>
          <w:rFonts w:eastAsia="Calibri" w:cs="Calibri" w:ascii="Calibri" w:hAnsi="Calibri"/>
        </w:rPr>
      </w:r>
    </w:p>
    <w:p>
      <w:pPr>
        <w:pStyle w:val="Normal"/>
        <w:rPr>
          <w:rFonts w:ascii="Calibri" w:hAnsi="Calibri" w:eastAsia="Calibri" w:cs="Calibri"/>
        </w:rPr>
      </w:pPr>
      <w:r>
        <w:rPr>
          <w:rFonts w:eastAsia="Calibri" w:cs="Calibri" w:ascii="Calibri" w:hAnsi="Calibri"/>
        </w:rPr>
      </w:r>
    </w:p>
    <w:p>
      <w:pPr>
        <w:pStyle w:val="Normal"/>
        <w:rPr>
          <w:rFonts w:ascii="Calibri" w:hAnsi="Calibri" w:eastAsia="Calibri" w:cs="Calibri"/>
        </w:rPr>
      </w:pPr>
      <w:r>
        <w:rPr>
          <w:rFonts w:eastAsia="Calibri" w:cs="Calibri" w:ascii="Calibri" w:hAnsi="Calibri"/>
          <w:sz w:val="40"/>
          <w:szCs w:val="40"/>
        </w:rPr>
        <w:t>To πρόγραμμα των workshops</w:t>
      </w:r>
      <w:r>
        <w:rPr>
          <w:rFonts w:eastAsia="Calibri" w:cs="Calibri" w:ascii="Calibri" w:hAnsi="Calibri"/>
        </w:rPr>
        <w:t xml:space="preserve">: </w:t>
      </w:r>
    </w:p>
    <w:p>
      <w:pPr>
        <w:pStyle w:val="Normal"/>
        <w:widowControl w:val="false"/>
        <w:spacing w:lineRule="auto" w:line="276" w:before="0" w:after="0"/>
        <w:rPr>
          <w:rFonts w:ascii="Arial" w:hAnsi="Arial" w:eastAsia="Arial" w:cs="Arial"/>
        </w:rPr>
      </w:pPr>
      <w:r>
        <w:rPr>
          <w:rFonts w:eastAsia="Arial" w:cs="Arial" w:ascii="Arial" w:hAnsi="Arial"/>
        </w:rPr>
      </w:r>
    </w:p>
    <w:tbl>
      <w:tblPr>
        <w:tblStyle w:val="10"/>
        <w:tblW w:w="9350" w:type="dxa"/>
        <w:jc w:val="left"/>
        <w:tblInd w:w="0" w:type="dxa"/>
        <w:tblLayout w:type="fixed"/>
        <w:tblCellMar>
          <w:top w:w="0" w:type="dxa"/>
          <w:left w:w="115" w:type="dxa"/>
          <w:bottom w:w="0" w:type="dxa"/>
          <w:right w:w="115" w:type="dxa"/>
        </w:tblCellMar>
        <w:tblLook w:val="0400" w:noVBand="1" w:noHBand="0" w:lastColumn="0" w:firstColumn="0" w:lastRow="0" w:firstRow="0"/>
      </w:tblPr>
      <w:tblGrid>
        <w:gridCol w:w="1412"/>
        <w:gridCol w:w="7937"/>
      </w:tblGrid>
      <w:tr>
        <w:trPr>
          <w:trHeight w:val="290" w:hRule="atLeast"/>
        </w:trPr>
        <w:tc>
          <w:tcPr>
            <w:tcW w:w="93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b/>
                <w:bCs/>
                <w:color w:val="FFFFFF"/>
              </w:rPr>
            </w:pPr>
            <w:r>
              <w:rPr>
                <w:rFonts w:eastAsia="Calibri" w:cs="Calibri" w:ascii="Calibri" w:hAnsi="Calibri"/>
                <w:b/>
                <w:bCs/>
                <w:color w:val="FFFFFF"/>
                <w:kern w:val="0"/>
                <w:sz w:val="22"/>
                <w:szCs w:val="22"/>
                <w:lang w:val="el-GR" w:eastAsia="en-US" w:bidi="ar-SA"/>
              </w:rPr>
              <w:t>Τρίτη 19/5/2026</w:t>
            </w:r>
          </w:p>
        </w:tc>
      </w:tr>
      <w:tr>
        <w:trPr>
          <w:trHeight w:val="290" w:hRule="atLeast"/>
        </w:trPr>
        <w:tc>
          <w:tcPr>
            <w:tcW w:w="93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b/>
                <w:bCs/>
                <w:color w:val="FFFFFF"/>
              </w:rPr>
            </w:pPr>
            <w:r>
              <w:rPr>
                <w:rFonts w:eastAsia="Calibri" w:cs="Calibri" w:ascii="Calibri" w:hAnsi="Calibri"/>
                <w:b/>
                <w:bCs/>
                <w:color w:val="FFFFFF"/>
                <w:kern w:val="0"/>
                <w:sz w:val="22"/>
                <w:szCs w:val="22"/>
                <w:lang w:val="el-GR" w:eastAsia="en-US" w:bidi="ar-SA"/>
              </w:rPr>
              <w:t>11:00 – 18:00</w:t>
            </w:r>
          </w:p>
        </w:tc>
      </w:tr>
      <w:tr>
        <w:trPr>
          <w:trHeight w:val="290" w:hRule="atLeast"/>
        </w:trPr>
        <w:tc>
          <w:tcPr>
            <w:tcW w:w="14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11:00-13:15</w:t>
            </w:r>
          </w:p>
        </w:tc>
        <w:tc>
          <w:tcPr>
            <w:tcW w:w="7937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n-US" w:eastAsia="en-US" w:bidi="ar-SA"/>
              </w:rPr>
              <w:t>W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 xml:space="preserve">3: 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GIS &amp; Χωρική Μοντελοποίηση | Δημιουργία Ζωνών Διαχείρισης &amp; ESDA</w:t>
            </w:r>
          </w:p>
        </w:tc>
      </w:tr>
      <w:tr>
        <w:trPr>
          <w:trHeight w:val="290" w:hRule="atLeast"/>
        </w:trPr>
        <w:tc>
          <w:tcPr>
            <w:tcW w:w="14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13:30-15:45</w:t>
            </w:r>
          </w:p>
        </w:tc>
        <w:tc>
          <w:tcPr>
            <w:tcW w:w="7937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n-US" w:eastAsia="en-US" w:bidi="ar-SA"/>
              </w:rPr>
              <w:t>W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 xml:space="preserve">6: 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Φωτογραμμετρικές Επεξεργασίες από Drones</w:t>
            </w:r>
          </w:p>
        </w:tc>
      </w:tr>
      <w:tr>
        <w:trPr>
          <w:trHeight w:val="290" w:hRule="atLeast"/>
        </w:trPr>
        <w:tc>
          <w:tcPr>
            <w:tcW w:w="14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16:00-18:00</w:t>
            </w:r>
          </w:p>
        </w:tc>
        <w:tc>
          <w:tcPr>
            <w:tcW w:w="7937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n-US" w:eastAsia="en-US" w:bidi="ar-SA"/>
              </w:rPr>
              <w:t>W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 xml:space="preserve">2: 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Διαχείριση Γεωχωρικών Δεδομένων με R</w:t>
            </w:r>
          </w:p>
        </w:tc>
      </w:tr>
      <w:tr>
        <w:trPr>
          <w:trHeight w:val="290" w:hRule="atLeast"/>
        </w:trPr>
        <w:tc>
          <w:tcPr>
            <w:tcW w:w="93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b/>
                <w:bCs/>
                <w:color w:val="FFFFFF"/>
              </w:rPr>
            </w:pPr>
            <w:r>
              <w:rPr>
                <w:rFonts w:eastAsia="Calibri" w:cs="Calibri" w:ascii="Calibri" w:hAnsi="Calibri"/>
                <w:b/>
                <w:bCs/>
                <w:color w:val="FFFFFF"/>
                <w:kern w:val="0"/>
                <w:sz w:val="22"/>
                <w:szCs w:val="22"/>
                <w:lang w:val="el-GR" w:eastAsia="en-US" w:bidi="ar-SA"/>
              </w:rPr>
              <w:t>Τετάρτη 20/5/2026</w:t>
            </w:r>
          </w:p>
        </w:tc>
      </w:tr>
      <w:tr>
        <w:trPr>
          <w:trHeight w:val="290" w:hRule="atLeast"/>
        </w:trPr>
        <w:tc>
          <w:tcPr>
            <w:tcW w:w="93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b/>
                <w:bCs/>
                <w:color w:val="FFFFFF"/>
              </w:rPr>
            </w:pPr>
            <w:r>
              <w:rPr>
                <w:rFonts w:eastAsia="Calibri" w:cs="Calibri" w:ascii="Calibri" w:hAnsi="Calibri"/>
                <w:b/>
                <w:bCs/>
                <w:color w:val="FFFFFF"/>
                <w:kern w:val="0"/>
                <w:sz w:val="22"/>
                <w:szCs w:val="22"/>
                <w:lang w:val="el-GR" w:eastAsia="en-US" w:bidi="ar-SA"/>
              </w:rPr>
              <w:t>11:00 – 15:45</w:t>
            </w:r>
          </w:p>
        </w:tc>
      </w:tr>
      <w:tr>
        <w:trPr>
          <w:trHeight w:val="290" w:hRule="atLeast"/>
        </w:trPr>
        <w:tc>
          <w:tcPr>
            <w:tcW w:w="14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11:00-13:15</w:t>
            </w:r>
          </w:p>
        </w:tc>
        <w:tc>
          <w:tcPr>
            <w:tcW w:w="7937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n-US" w:eastAsia="en-US" w:bidi="ar-SA"/>
              </w:rPr>
              <w:t>W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 xml:space="preserve">4: 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WebGIS – GEO Apps | Φιλικά περιβάλλοντα θέασης &amp; ανάλυσης</w:t>
            </w:r>
          </w:p>
        </w:tc>
      </w:tr>
      <w:tr>
        <w:trPr>
          <w:trHeight w:val="290" w:hRule="atLeast"/>
        </w:trPr>
        <w:tc>
          <w:tcPr>
            <w:tcW w:w="14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13:30-15:45</w:t>
            </w:r>
          </w:p>
        </w:tc>
        <w:tc>
          <w:tcPr>
            <w:tcW w:w="7937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n-US" w:eastAsia="en-US" w:bidi="ar-SA"/>
              </w:rPr>
              <w:t>W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 xml:space="preserve">5: 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Αξιολόγηση Γαιών για Εγκατάσταση Καλλιεργειών με GIS</w:t>
            </w:r>
          </w:p>
        </w:tc>
      </w:tr>
      <w:tr>
        <w:trPr>
          <w:trHeight w:val="290" w:hRule="atLeast"/>
        </w:trPr>
        <w:tc>
          <w:tcPr>
            <w:tcW w:w="93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b/>
                <w:bCs/>
                <w:color w:val="FFFFFF"/>
              </w:rPr>
            </w:pPr>
            <w:r>
              <w:rPr>
                <w:rFonts w:eastAsia="Calibri" w:cs="Calibri" w:ascii="Calibri" w:hAnsi="Calibri"/>
                <w:b/>
                <w:bCs/>
                <w:color w:val="FFFFFF"/>
                <w:kern w:val="0"/>
                <w:sz w:val="22"/>
                <w:szCs w:val="22"/>
                <w:lang w:val="el-GR" w:eastAsia="en-US" w:bidi="ar-SA"/>
              </w:rPr>
              <w:t>Πέμπτη 21/5/2026</w:t>
            </w:r>
          </w:p>
        </w:tc>
      </w:tr>
      <w:tr>
        <w:trPr>
          <w:trHeight w:val="290" w:hRule="atLeast"/>
        </w:trPr>
        <w:tc>
          <w:tcPr>
            <w:tcW w:w="93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8FB934" w:val="clear"/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b/>
                <w:bCs/>
                <w:color w:val="FFFFFF"/>
              </w:rPr>
            </w:pPr>
            <w:r>
              <w:rPr>
                <w:rFonts w:eastAsia="Calibri" w:cs="Calibri" w:ascii="Calibri" w:hAnsi="Calibri"/>
                <w:b/>
                <w:bCs/>
                <w:color w:val="FFFFFF"/>
                <w:kern w:val="0"/>
                <w:sz w:val="22"/>
                <w:szCs w:val="22"/>
                <w:lang w:val="el-GR" w:eastAsia="en-US" w:bidi="ar-SA"/>
              </w:rPr>
              <w:t>11:00 – 15:45</w:t>
            </w:r>
          </w:p>
        </w:tc>
      </w:tr>
      <w:tr>
        <w:trPr>
          <w:trHeight w:val="290" w:hRule="atLeast"/>
        </w:trPr>
        <w:tc>
          <w:tcPr>
            <w:tcW w:w="14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11:00-13:15</w:t>
            </w:r>
          </w:p>
        </w:tc>
        <w:tc>
          <w:tcPr>
            <w:tcW w:w="7937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n-US" w:eastAsia="en-US" w:bidi="ar-SA"/>
              </w:rPr>
              <w:t>W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 xml:space="preserve">1: 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Γεωχωρική Τεχνητή Νοημοσύνη (GeoAI) στα λογισμικά GIS | Εφαρμογές στη γεωργία &amp; στο περιβάλλον</w:t>
            </w:r>
          </w:p>
        </w:tc>
      </w:tr>
      <w:tr>
        <w:trPr>
          <w:trHeight w:val="290" w:hRule="atLeast"/>
        </w:trPr>
        <w:tc>
          <w:tcPr>
            <w:tcW w:w="14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13:30-15:45</w:t>
            </w:r>
          </w:p>
        </w:tc>
        <w:tc>
          <w:tcPr>
            <w:tcW w:w="7937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rFonts w:ascii="Calibri" w:hAnsi="Calibri" w:eastAsia="Calibri" w:cs="Calibri"/>
                <w:lang w:val="en-US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n-US" w:eastAsia="en-US" w:bidi="ar-SA"/>
              </w:rPr>
              <w:t xml:space="preserve">W7: 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el-GR" w:eastAsia="en-US" w:bidi="ar-SA"/>
              </w:rPr>
              <w:t>Google Earth Engine (GEE) στη Γεωργία Ακριβείας</w:t>
            </w:r>
          </w:p>
        </w:tc>
      </w:tr>
    </w:tbl>
    <w:p>
      <w:pPr>
        <w:pStyle w:val="Normal"/>
        <w:rPr>
          <w:rFonts w:ascii="Calibri" w:hAnsi="Calibri" w:eastAsia="Calibri" w:cs="Calibri"/>
          <w:lang w:val="en-US"/>
        </w:rPr>
      </w:pPr>
      <w:r>
        <w:rPr>
          <w:rFonts w:eastAsia="Calibri" w:cs="Calibri" w:ascii="Calibri" w:hAnsi="Calibri"/>
          <w:lang w:val="en-US"/>
        </w:rPr>
      </w:r>
    </w:p>
    <w:p>
      <w:pPr>
        <w:pStyle w:val="Normal"/>
        <w:rPr>
          <w:sz w:val="40"/>
          <w:szCs w:val="40"/>
          <w:lang w:val="en-US"/>
        </w:rPr>
      </w:pPr>
      <w:r>
        <w:rPr>
          <w:sz w:val="40"/>
          <w:szCs w:val="40"/>
          <w:lang w:val="en-US"/>
        </w:rPr>
      </w:r>
    </w:p>
    <w:p>
      <w:pPr>
        <w:pStyle w:val="Normal"/>
        <w:rPr>
          <w:sz w:val="40"/>
          <w:szCs w:val="40"/>
          <w:lang w:val="en-US"/>
        </w:rPr>
      </w:pPr>
      <w:r>
        <w:rPr>
          <w:sz w:val="40"/>
          <w:szCs w:val="40"/>
          <w:lang w:val="en-US"/>
        </w:rPr>
      </w:r>
    </w:p>
    <w:p>
      <w:pPr>
        <w:pStyle w:val="Normal"/>
        <w:rPr>
          <w:sz w:val="40"/>
          <w:szCs w:val="40"/>
          <w:lang w:val="en-US"/>
        </w:rPr>
      </w:pPr>
      <w:r>
        <w:rPr>
          <w:sz w:val="40"/>
          <w:szCs w:val="40"/>
          <w:lang w:val="en-US"/>
        </w:rPr>
      </w:r>
    </w:p>
    <w:p>
      <w:pPr>
        <w:pStyle w:val="Normal"/>
        <w:rPr>
          <w:sz w:val="40"/>
          <w:szCs w:val="40"/>
          <w:lang w:val="en-US"/>
        </w:rPr>
      </w:pPr>
      <w:r>
        <w:rPr>
          <w:sz w:val="40"/>
          <w:szCs w:val="40"/>
          <w:lang w:val="en-US"/>
        </w:rPr>
      </w:r>
    </w:p>
    <w:p>
      <w:pPr>
        <w:pStyle w:val="Normal"/>
        <w:rPr>
          <w:sz w:val="40"/>
          <w:szCs w:val="40"/>
          <w:lang w:val="en-US"/>
        </w:rPr>
      </w:pPr>
      <w:r>
        <w:rPr>
          <w:sz w:val="40"/>
          <w:szCs w:val="40"/>
          <w:lang w:val="en-US"/>
        </w:rPr>
      </w:r>
    </w:p>
    <w:p>
      <w:pPr>
        <w:pStyle w:val="Normal"/>
        <w:rPr>
          <w:sz w:val="40"/>
          <w:szCs w:val="40"/>
          <w:lang w:val="en-US"/>
        </w:rPr>
      </w:pPr>
      <w:r>
        <w:rPr>
          <w:sz w:val="40"/>
          <w:szCs w:val="40"/>
          <w:lang w:val="en-US"/>
        </w:rPr>
      </w:r>
    </w:p>
    <w:p>
      <w:pPr>
        <w:pStyle w:val="Normal"/>
        <w:jc w:val="both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</w:r>
    </w:p>
    <w:p>
      <w:pPr>
        <w:pStyle w:val="Normal"/>
        <w:jc w:val="both"/>
        <w:rPr>
          <w:rFonts w:ascii="Calibri" w:hAnsi="Calibri" w:cs="Calibri" w:asciiTheme="majorHAnsi" w:cstheme="majorHAnsi" w:hAnsiTheme="majorHAnsi"/>
          <w:sz w:val="32"/>
          <w:szCs w:val="32"/>
          <w:lang w:val="el-GR"/>
        </w:rPr>
      </w:pPr>
      <w:r>
        <w:rPr>
          <w:rFonts w:cs="Calibri" w:cstheme="majorHAnsi" w:ascii="Calibri" w:hAnsi="Calibri"/>
          <w:sz w:val="32"/>
          <w:szCs w:val="32"/>
          <w:lang w:val="el-GR"/>
        </w:rPr>
      </w:r>
    </w:p>
    <w:p>
      <w:pPr>
        <w:pStyle w:val="Normal"/>
        <w:jc w:val="both"/>
        <w:rPr>
          <w:rFonts w:ascii="Calibri" w:hAnsi="Calibri" w:cs="Calibri" w:asciiTheme="majorHAnsi" w:cstheme="majorHAnsi" w:hAnsiTheme="majorHAnsi"/>
          <w:sz w:val="32"/>
          <w:szCs w:val="32"/>
          <w:lang w:val="el-GR"/>
        </w:rPr>
      </w:pPr>
      <w:r>
        <w:rPr>
          <w:rFonts w:cs="Calibri" w:cstheme="majorHAnsi" w:ascii="Calibri" w:hAnsi="Calibri"/>
          <w:sz w:val="32"/>
          <w:szCs w:val="32"/>
          <w:lang w:val="el-GR"/>
        </w:rPr>
      </w:r>
    </w:p>
    <w:p>
      <w:pPr>
        <w:pStyle w:val="Normal"/>
        <w:jc w:val="both"/>
        <w:rPr>
          <w:rFonts w:ascii="Calibri" w:hAnsi="Calibri" w:cs="Calibri" w:asciiTheme="majorHAnsi" w:cstheme="majorHAnsi" w:hAnsiTheme="majorHAnsi"/>
          <w:sz w:val="32"/>
          <w:szCs w:val="32"/>
          <w:lang w:val="el-GR"/>
        </w:rPr>
      </w:pPr>
      <w:r>
        <w:rPr>
          <w:rFonts w:cs="Calibri" w:cstheme="majorHAnsi" w:ascii="Calibri" w:hAnsi="Calibri"/>
          <w:sz w:val="32"/>
          <w:szCs w:val="32"/>
          <w:lang w:val="el-GR"/>
        </w:rPr>
      </w:r>
    </w:p>
    <w:p>
      <w:pPr>
        <w:pStyle w:val="Normal"/>
        <w:jc w:val="both"/>
        <w:rPr>
          <w:rFonts w:ascii="Calibri" w:hAnsi="Calibri" w:eastAsia="Aptos" w:cs="Calibri" w:asciiTheme="majorHAnsi" w:cstheme="majorHAnsi" w:hAnsiTheme="majorHAnsi"/>
          <w:color w:val="094C3F"/>
          <w:sz w:val="32"/>
          <w:szCs w:val="32"/>
          <w:lang w:val="el-GR"/>
        </w:rPr>
      </w:pPr>
      <w:r>
        <w:rPr>
          <w:rFonts w:cs="Calibri" w:ascii="Calibri" w:hAnsi="Calibri" w:asciiTheme="majorHAnsi" w:cstheme="majorHAnsi" w:hAnsiTheme="majorHAnsi"/>
          <w:sz w:val="32"/>
          <w:szCs w:val="32"/>
        </w:rPr>
        <w:t>Τα workshops θα πραγματοποιηθούν  στην ΕΡΕΥΝΗΤΙΚΗ ΜΟΝΑΔΑ GIS του Γεωπονικού Πανεπιστημίου Αθηνών, στο υπόγειο του κεντρικού κτιρίου.</w:t>
      </w:r>
      <w:r>
        <w:br w:type="page"/>
      </w:r>
    </w:p>
    <w:p>
      <w:pPr>
        <w:pStyle w:val="Normal"/>
        <w:spacing w:before="0" w:after="160"/>
        <w:rPr>
          <w:rFonts w:ascii="Calibri" w:hAnsi="Calibri" w:eastAsia="Calibri" w:cs="Calibri"/>
          <w:sz w:val="40"/>
          <w:szCs w:val="40"/>
          <w:lang w:val="el-GR"/>
        </w:rPr>
      </w:pPr>
      <w:r>
        <w:rPr>
          <w:rFonts w:eastAsia="Calibri" w:cs="Calibri" w:ascii="Calibri" w:hAnsi="Calibri"/>
          <w:sz w:val="40"/>
          <w:szCs w:val="40"/>
          <w:lang w:val="el-GR"/>
        </w:rPr>
      </w:r>
    </w:p>
    <w:p>
      <w:pPr>
        <w:pStyle w:val="Normal"/>
        <w:rPr>
          <w:rFonts w:ascii="Calibri" w:hAnsi="Calibri" w:eastAsia="Calibri" w:cs="Calibri"/>
          <w:sz w:val="40"/>
          <w:szCs w:val="40"/>
          <w:lang w:val="el-GR"/>
        </w:rPr>
      </w:pPr>
      <w:r>
        <w:rPr>
          <w:rFonts w:eastAsia="Calibri" w:cs="Calibri" w:ascii="Calibri" w:hAnsi="Calibri"/>
          <w:sz w:val="40"/>
          <w:szCs w:val="40"/>
          <w:lang w:val="el-GR"/>
        </w:rPr>
        <w:t>Στον χώρο της Περιοδικής έκθεσης του Γεωργικού Μουσείου θα λάβει χώρα η Έκθεση των Χορηγών.</w:t>
      </w:r>
    </w:p>
    <w:p>
      <w:pPr>
        <w:pStyle w:val="Normal"/>
        <w:jc w:val="both"/>
        <w:rPr>
          <w:rFonts w:ascii="Calibri" w:hAnsi="Calibri" w:eastAsia="Calibri" w:cs="Calibri"/>
          <w:lang w:val="el-GR"/>
        </w:rPr>
      </w:pPr>
      <w:r>
        <w:rPr>
          <w:rFonts w:eastAsia="Calibri" w:cs="Calibri" w:ascii="Calibri" w:hAnsi="Calibri"/>
          <w:lang w:val="el-GR"/>
        </w:rPr>
      </w:r>
    </w:p>
    <w:p>
      <w:pPr>
        <w:pStyle w:val="Normal"/>
        <w:jc w:val="both"/>
        <w:rPr>
          <w:rFonts w:ascii="Calibri" w:hAnsi="Calibri" w:eastAsia="Calibri" w:cs="Calibri"/>
          <w:sz w:val="24"/>
          <w:szCs w:val="24"/>
          <w:highlight w:val="white"/>
        </w:rPr>
      </w:pPr>
      <w:r>
        <w:rPr>
          <w:rFonts w:eastAsia="Calibri" w:cs="Calibri" w:ascii="Calibri" w:hAnsi="Calibri"/>
          <w:sz w:val="24"/>
          <w:szCs w:val="24"/>
          <w:highlight w:val="white"/>
        </w:rPr>
        <w:t xml:space="preserve">Σε αυτήν </w:t>
      </w:r>
      <w:r>
        <w:rPr>
          <w:rFonts w:eastAsia="Calibri" w:cs="Calibri" w:ascii="Calibri" w:hAnsi="Calibri"/>
          <w:sz w:val="24"/>
          <w:szCs w:val="24"/>
          <w:highlight w:val="white"/>
          <w:lang w:val="el-GR"/>
        </w:rPr>
        <w:t>θα λάβουν</w:t>
      </w:r>
      <w:r>
        <w:rPr>
          <w:rFonts w:eastAsia="Calibri" w:cs="Calibri" w:ascii="Calibri" w:hAnsi="Calibri"/>
          <w:sz w:val="24"/>
          <w:szCs w:val="24"/>
          <w:highlight w:val="white"/>
        </w:rPr>
        <w:t xml:space="preserve"> μέρος ορισμένοι από του Πλατινένιους Χορηγούς του Συνεδρίου.</w:t>
      </w:r>
    </w:p>
    <w:p>
      <w:pPr>
        <w:pStyle w:val="Normal"/>
        <w:jc w:val="both"/>
        <w:rPr>
          <w:rFonts w:ascii="Calibri" w:hAnsi="Calibri" w:eastAsia="Calibri" w:cs="Calibri"/>
          <w:sz w:val="24"/>
          <w:szCs w:val="24"/>
          <w:highlight w:val="white"/>
          <w:lang w:val="en-US"/>
        </w:rPr>
      </w:pPr>
      <w:r>
        <w:rPr>
          <w:rFonts w:eastAsia="Calibri" w:cs="Calibri" w:ascii="Calibri" w:hAnsi="Calibri"/>
          <w:sz w:val="24"/>
          <w:szCs w:val="24"/>
          <w:highlight w:val="white"/>
        </w:rPr>
        <w:t>Πιο</w:t>
      </w:r>
      <w:r>
        <w:rPr>
          <w:rFonts w:eastAsia="Calibri" w:cs="Calibri" w:ascii="Calibri" w:hAnsi="Calibri"/>
          <w:sz w:val="24"/>
          <w:szCs w:val="24"/>
          <w:highlight w:val="white"/>
          <w:lang w:val="en-US"/>
        </w:rPr>
        <w:t xml:space="preserve"> </w:t>
      </w:r>
      <w:r>
        <w:rPr>
          <w:rFonts w:eastAsia="Calibri" w:cs="Calibri" w:ascii="Calibri" w:hAnsi="Calibri"/>
          <w:sz w:val="24"/>
          <w:szCs w:val="24"/>
          <w:highlight w:val="white"/>
        </w:rPr>
        <w:t>συγκεκριμένα</w:t>
      </w:r>
      <w:r>
        <w:rPr>
          <w:rFonts w:eastAsia="Calibri" w:cs="Calibri" w:ascii="Calibri" w:hAnsi="Calibri"/>
          <w:sz w:val="24"/>
          <w:szCs w:val="24"/>
          <w:highlight w:val="white"/>
          <w:lang w:val="en-US"/>
        </w:rPr>
        <w:t xml:space="preserve">, </w:t>
      </w:r>
      <w:r>
        <w:rPr>
          <w:rFonts w:eastAsia="Calibri" w:cs="Calibri" w:ascii="Calibri" w:hAnsi="Calibri"/>
          <w:sz w:val="24"/>
          <w:szCs w:val="24"/>
          <w:highlight w:val="white"/>
        </w:rPr>
        <w:t>οι</w:t>
      </w:r>
      <w:r>
        <w:rPr>
          <w:rFonts w:eastAsia="Calibri" w:cs="Calibri" w:ascii="Calibri" w:hAnsi="Calibri"/>
          <w:sz w:val="24"/>
          <w:szCs w:val="24"/>
          <w:highlight w:val="white"/>
          <w:lang w:val="en-US"/>
        </w:rPr>
        <w:t xml:space="preserve"> </w:t>
      </w:r>
      <w:r>
        <w:rPr>
          <w:rFonts w:eastAsia="Calibri" w:cs="Calibri" w:ascii="Calibri" w:hAnsi="Calibri"/>
          <w:sz w:val="24"/>
          <w:szCs w:val="24"/>
          <w:highlight w:val="white"/>
        </w:rPr>
        <w:t>εταιρίες</w:t>
      </w:r>
      <w:r>
        <w:rPr>
          <w:rFonts w:eastAsia="Calibri" w:cs="Calibri" w:ascii="Calibri" w:hAnsi="Calibri"/>
          <w:sz w:val="24"/>
          <w:szCs w:val="24"/>
          <w:highlight w:val="white"/>
          <w:lang w:val="en-US"/>
        </w:rPr>
        <w:t xml:space="preserve"> Marathon Data Systems, Inforest, Ucandrone, Trackteras, </w:t>
      </w:r>
      <w:r>
        <w:rPr>
          <w:rFonts w:eastAsia="Calibri" w:cs="Calibri" w:ascii="Calibri" w:hAnsi="Calibri"/>
          <w:sz w:val="24"/>
          <w:szCs w:val="24"/>
          <w:highlight w:val="white"/>
        </w:rPr>
        <w:t>Αγρολυσις</w:t>
      </w:r>
      <w:r>
        <w:rPr>
          <w:rFonts w:eastAsia="Calibri" w:cs="Calibri" w:ascii="Calibri" w:hAnsi="Calibri"/>
          <w:sz w:val="24"/>
          <w:szCs w:val="24"/>
          <w:highlight w:val="white"/>
          <w:lang w:val="en-US"/>
        </w:rPr>
        <w:t>, Vanguard Drones, Antemisiaris Group, Synelixis, TotalView.</w:t>
      </w:r>
    </w:p>
    <w:p>
      <w:pPr>
        <w:pStyle w:val="Normal"/>
        <w:jc w:val="both"/>
        <w:rPr>
          <w:rFonts w:ascii="Calibri" w:hAnsi="Calibri" w:eastAsia="Calibri" w:cs="Calibri"/>
          <w:sz w:val="24"/>
          <w:szCs w:val="24"/>
          <w:highlight w:val="white"/>
        </w:rPr>
      </w:pPr>
      <w:r>
        <w:rPr>
          <w:rFonts w:eastAsia="Calibri" w:cs="Calibri" w:ascii="Calibri" w:hAnsi="Calibri"/>
          <w:sz w:val="24"/>
          <w:szCs w:val="24"/>
          <w:highlight w:val="white"/>
        </w:rPr>
        <w:t>Συνολικά το συνέδριο στήριξαν χρηματικά οι παρακάτω χορηγοί.</w:t>
      </w:r>
    </w:p>
    <w:p>
      <w:pPr>
        <w:pStyle w:val="Normal"/>
        <w:jc w:val="both"/>
        <w:rPr>
          <w:rFonts w:ascii="Calibri" w:hAnsi="Calibri" w:eastAsia="Calibri" w:cs="Calibri"/>
          <w:sz w:val="24"/>
          <w:szCs w:val="24"/>
          <w:highlight w:val="white"/>
          <w:lang w:val="en-US"/>
        </w:rPr>
      </w:pPr>
      <w:r>
        <w:rPr>
          <w:rFonts w:eastAsia="Calibri" w:cs="Calibri" w:ascii="Calibri" w:hAnsi="Calibri"/>
          <w:sz w:val="24"/>
          <w:szCs w:val="24"/>
          <w:highlight w:val="white"/>
        </w:rPr>
        <w:t xml:space="preserve"> </w:t>
      </w:r>
      <w:r>
        <w:rPr>
          <w:rFonts w:eastAsia="Calibri" w:cs="Calibri" w:ascii="Calibri" w:hAnsi="Calibri"/>
          <w:sz w:val="24"/>
          <w:szCs w:val="24"/>
          <w:highlight w:val="white"/>
          <w:lang w:val="en-US"/>
        </w:rPr>
        <w:t xml:space="preserve">Marathon Data Systems, Inforest, Ucandrone, Trackteras, </w:t>
      </w:r>
      <w:r>
        <w:rPr>
          <w:rFonts w:eastAsia="Calibri" w:cs="Calibri" w:ascii="Calibri" w:hAnsi="Calibri"/>
          <w:sz w:val="24"/>
          <w:szCs w:val="24"/>
          <w:highlight w:val="white"/>
        </w:rPr>
        <w:t>Αγρολυσις</w:t>
      </w:r>
      <w:r>
        <w:rPr>
          <w:rFonts w:eastAsia="Calibri" w:cs="Calibri" w:ascii="Calibri" w:hAnsi="Calibri"/>
          <w:sz w:val="24"/>
          <w:szCs w:val="24"/>
          <w:highlight w:val="white"/>
          <w:lang w:val="en-US"/>
        </w:rPr>
        <w:t xml:space="preserve">, Vanguard Drones, Antemisiaris Group, Synelixis, TotalView, </w:t>
      </w:r>
      <w:r>
        <w:rPr>
          <w:rFonts w:eastAsia="Calibri" w:cs="Calibri" w:ascii="Calibri" w:hAnsi="Calibri"/>
          <w:sz w:val="24"/>
          <w:szCs w:val="24"/>
          <w:highlight w:val="white"/>
        </w:rPr>
        <w:t>ΓΕΩΤΕΕ</w:t>
      </w:r>
      <w:r>
        <w:rPr>
          <w:rFonts w:eastAsia="Calibri" w:cs="Calibri" w:ascii="Calibri" w:hAnsi="Calibri"/>
          <w:sz w:val="24"/>
          <w:szCs w:val="24"/>
          <w:highlight w:val="white"/>
          <w:lang w:val="en-US"/>
        </w:rPr>
        <w:t xml:space="preserve">, Geomatics S.A., Proactive, Corteva, Agrofuture, </w:t>
      </w:r>
      <w:r>
        <w:rPr>
          <w:rFonts w:eastAsia="Calibri" w:cs="Calibri" w:ascii="Calibri" w:hAnsi="Calibri"/>
          <w:sz w:val="24"/>
          <w:szCs w:val="24"/>
          <w:highlight w:val="white"/>
        </w:rPr>
        <w:t>Οικοανάπτυκη</w:t>
      </w:r>
      <w:r>
        <w:rPr>
          <w:rFonts w:eastAsia="Calibri" w:cs="Calibri" w:ascii="Calibri" w:hAnsi="Calibri"/>
          <w:sz w:val="24"/>
          <w:szCs w:val="24"/>
          <w:highlight w:val="white"/>
          <w:lang w:val="en-US"/>
        </w:rPr>
        <w:t xml:space="preserve">, Scientact, Efthymiadis Agrotechnologies, Agrobox, FarmB, </w:t>
      </w:r>
      <w:r>
        <w:rPr>
          <w:rFonts w:eastAsia="Calibri" w:cs="Calibri" w:ascii="Calibri" w:hAnsi="Calibri"/>
          <w:sz w:val="24"/>
          <w:szCs w:val="24"/>
          <w:highlight w:val="white"/>
        </w:rPr>
        <w:t>ΟικοΝομοΤεχνκή</w:t>
      </w:r>
      <w:r>
        <w:rPr>
          <w:rFonts w:eastAsia="Calibri" w:cs="Calibri" w:ascii="Calibri" w:hAnsi="Calibri"/>
          <w:sz w:val="24"/>
          <w:szCs w:val="24"/>
          <w:highlight w:val="white"/>
          <w:lang w:val="en-US"/>
        </w:rPr>
        <w:t>, Yara Hellas, Eurochem Hellas, Spectricon, Geosense, Meleti Co, Agrenaos, Farmadvisors, Foodstandard</w:t>
      </w:r>
    </w:p>
    <w:p>
      <w:pPr>
        <w:pStyle w:val="Normal"/>
        <w:jc w:val="center"/>
        <w:rPr>
          <w:rFonts w:ascii="Calibri" w:hAnsi="Calibri" w:eastAsia="Calibri" w:cs="Calibri"/>
          <w:highlight w:val="white"/>
          <w:lang w:val="en-US"/>
        </w:rPr>
      </w:pPr>
      <w:r>
        <w:rPr>
          <w:rFonts w:eastAsia="Calibri" w:cs="Calibri" w:ascii="Calibri" w:hAnsi="Calibri"/>
          <w:highlight w:val="white"/>
          <w:lang w:val="en-US"/>
        </w:rPr>
      </w:r>
    </w:p>
    <w:p>
      <w:pPr>
        <w:pStyle w:val="Normal"/>
        <w:jc w:val="center"/>
        <w:rPr>
          <w:rFonts w:ascii="Calibri" w:hAnsi="Calibri" w:eastAsia="Calibri" w:cs="Calibri"/>
          <w:highlight w:val="white"/>
          <w:lang w:val="el-GR"/>
        </w:rPr>
      </w:pPr>
      <w:r>
        <w:rPr/>
        <w:drawing>
          <wp:inline distT="0" distB="0" distL="0" distR="0">
            <wp:extent cx="4758690" cy="8898255"/>
            <wp:effectExtent l="0" t="0" r="0" b="0"/>
            <wp:docPr id="6" name="image3.jp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g" descr="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690" cy="889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8FB934"/>
        <w:jc w:val="center"/>
        <w:rPr>
          <w:rFonts w:ascii="Calibri" w:hAnsi="Calibri" w:eastAsia="Calibri" w:cs="Calibri"/>
          <w:b/>
          <w:bCs/>
          <w:sz w:val="28"/>
          <w:szCs w:val="28"/>
          <w:highlight w:val="white"/>
          <w:lang w:val="el-GR"/>
        </w:rPr>
      </w:pPr>
      <w:r>
        <w:rPr>
          <w:rFonts w:eastAsia="Calibri" w:cs="Calibri" w:ascii="Calibri" w:hAnsi="Calibri"/>
          <w:b/>
          <w:bCs/>
          <w:sz w:val="28"/>
          <w:szCs w:val="28"/>
          <w:highlight w:val="white"/>
          <w:lang w:val="el-GR"/>
        </w:rPr>
        <w:t xml:space="preserve">ΔΙΟΡΓΑΝΩΣΗ </w:t>
      </w:r>
    </w:p>
    <w:p>
      <w:pPr>
        <w:pStyle w:val="Normal"/>
        <w:jc w:val="center"/>
        <w:rPr>
          <w:rFonts w:ascii="Calibri" w:hAnsi="Calibri" w:eastAsia="Calibri" w:cs="Calibri"/>
          <w:highlight w:val="white"/>
          <w:lang w:val="el-GR"/>
        </w:rPr>
      </w:pPr>
      <w:r>
        <w:rPr>
          <w:rFonts w:eastAsia="Calibri" w:cs="Calibri" w:ascii="Calibri" w:hAnsi="Calibri"/>
          <w:highlight w:val="white"/>
          <w:lang w:val="el-GR"/>
        </w:rPr>
      </w:r>
    </w:p>
    <w:p>
      <w:pPr>
        <w:pStyle w:val="Normal"/>
        <w:jc w:val="center"/>
        <w:rPr>
          <w:rFonts w:ascii="Calibri" w:hAnsi="Calibri" w:eastAsia="Calibri" w:cs="Calibri"/>
          <w:highlight w:val="white"/>
          <w:lang w:val="el-GR"/>
        </w:rPr>
      </w:pPr>
      <w:r>
        <w:rPr>
          <w:rFonts w:eastAsia="Calibri" w:cs="Calibri" w:ascii="Calibri" w:hAnsi="Calibri"/>
          <w:highlight w:val="white"/>
          <w:lang w:val="el-GR"/>
        </w:rPr>
        <w:drawing>
          <wp:anchor behindDoc="0" distT="0" distB="0" distL="114300" distR="114300" simplePos="0" locked="0" layoutInCell="0" allowOverlap="1" relativeHeight="45">
            <wp:simplePos x="0" y="0"/>
            <wp:positionH relativeFrom="margin">
              <wp:posOffset>66675</wp:posOffset>
            </wp:positionH>
            <wp:positionV relativeFrom="paragraph">
              <wp:posOffset>5080</wp:posOffset>
            </wp:positionV>
            <wp:extent cx="2051050" cy="417195"/>
            <wp:effectExtent l="0" t="0" r="0" b="0"/>
            <wp:wrapSquare wrapText="bothSides"/>
            <wp:docPr id="7" name="Εικόνα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Εικόνα 3" descr="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0" cy="41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46">
            <wp:simplePos x="0" y="0"/>
            <wp:positionH relativeFrom="column">
              <wp:posOffset>3208020</wp:posOffset>
            </wp:positionH>
            <wp:positionV relativeFrom="paragraph">
              <wp:posOffset>5715</wp:posOffset>
            </wp:positionV>
            <wp:extent cx="1601470" cy="496570"/>
            <wp:effectExtent l="0" t="0" r="0" b="0"/>
            <wp:wrapSquare wrapText="bothSides"/>
            <wp:docPr id="8" name="Εικόνα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Εικόνα 4" descr="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496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Calibri" w:hAnsi="Calibri" w:eastAsia="Calibri" w:cs="Calibri"/>
          <w:highlight w:val="white"/>
          <w:lang w:val="el-GR"/>
        </w:rPr>
      </w:pPr>
      <w:r>
        <w:rPr>
          <w:rFonts w:eastAsia="Calibri" w:cs="Calibri" w:ascii="Calibri" w:hAnsi="Calibri"/>
          <w:highlight w:val="white"/>
          <w:lang w:val="el-GR"/>
        </w:rPr>
      </w:r>
    </w:p>
    <w:p>
      <w:pPr>
        <w:pStyle w:val="Normal"/>
        <w:jc w:val="center"/>
        <w:rPr>
          <w:rFonts w:ascii="Calibri" w:hAnsi="Calibri" w:eastAsia="Calibri" w:cs="Calibri"/>
          <w:highlight w:val="white"/>
          <w:lang w:val="el-GR"/>
        </w:rPr>
      </w:pPr>
      <w:r>
        <w:rPr>
          <w:rFonts w:eastAsia="Calibri" w:cs="Calibri" w:ascii="Calibri" w:hAnsi="Calibri"/>
          <w:highlight w:val="white"/>
          <w:lang w:val="el-GR"/>
        </w:rPr>
      </w:r>
    </w:p>
    <w:p>
      <w:pPr>
        <w:pStyle w:val="Normal"/>
        <w:shd w:val="clear" w:color="auto" w:fill="8FB934"/>
        <w:jc w:val="center"/>
        <w:rPr>
          <w:rFonts w:ascii="Calibri" w:hAnsi="Calibri" w:eastAsia="Calibri" w:cs="Calibri"/>
          <w:b/>
          <w:bCs/>
          <w:sz w:val="28"/>
          <w:szCs w:val="28"/>
          <w:highlight w:val="white"/>
          <w:lang w:val="el-GR"/>
        </w:rPr>
      </w:pPr>
      <w:r>
        <w:rPr>
          <w:rFonts w:eastAsia="Calibri" w:cs="Calibri" w:ascii="Calibri" w:hAnsi="Calibri"/>
          <w:b/>
          <w:bCs/>
          <w:sz w:val="28"/>
          <w:szCs w:val="28"/>
          <w:highlight w:val="white"/>
          <w:lang w:val="el-GR"/>
        </w:rPr>
        <w:t>ΥΠΟ ΤΗΝ ΑΙΓΙΔΑ</w:t>
      </w:r>
    </w:p>
    <w:p>
      <w:pPr>
        <w:pStyle w:val="Normal"/>
        <w:jc w:val="center"/>
        <w:rPr>
          <w:rFonts w:ascii="Calibri" w:hAnsi="Calibri" w:eastAsia="Calibri" w:cs="Calibri"/>
          <w:highlight w:val="white"/>
          <w:lang w:val="el-GR"/>
        </w:rPr>
      </w:pPr>
      <w:r>
        <w:rPr>
          <w:rFonts w:eastAsia="Calibri" w:cs="Calibri" w:ascii="Calibri" w:hAnsi="Calibri"/>
          <w:highlight w:val="white"/>
          <w:lang w:val="el-GR"/>
        </w:rPr>
        <w:drawing>
          <wp:anchor behindDoc="0" distT="0" distB="0" distL="0" distR="114300" simplePos="0" locked="0" layoutInCell="0" allowOverlap="1" relativeHeight="47">
            <wp:simplePos x="0" y="0"/>
            <wp:positionH relativeFrom="margin">
              <wp:align>left</wp:align>
            </wp:positionH>
            <wp:positionV relativeFrom="paragraph">
              <wp:posOffset>156845</wp:posOffset>
            </wp:positionV>
            <wp:extent cx="2279015" cy="530225"/>
            <wp:effectExtent l="0" t="0" r="0" b="0"/>
            <wp:wrapSquare wrapText="bothSides"/>
            <wp:docPr id="9" name="Εικόνα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Εικόνα 5" descr="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5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48">
            <wp:simplePos x="0" y="0"/>
            <wp:positionH relativeFrom="column">
              <wp:posOffset>3566160</wp:posOffset>
            </wp:positionH>
            <wp:positionV relativeFrom="paragraph">
              <wp:posOffset>61595</wp:posOffset>
            </wp:positionV>
            <wp:extent cx="1370965" cy="675005"/>
            <wp:effectExtent l="0" t="0" r="0" b="0"/>
            <wp:wrapSquare wrapText="bothSides"/>
            <wp:docPr id="10" name="Εικόνα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Εικόνα 6" descr="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65" cy="67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Calibri" w:hAnsi="Calibri" w:eastAsia="Calibri" w:cs="Calibri"/>
          <w:highlight w:val="white"/>
          <w:lang w:val="el-GR"/>
        </w:rPr>
      </w:pPr>
      <w:r>
        <w:rPr>
          <w:rFonts w:eastAsia="Calibri" w:cs="Calibri" w:ascii="Calibri" w:hAnsi="Calibri"/>
          <w:highlight w:val="white"/>
          <w:lang w:val="el-GR"/>
        </w:rPr>
      </w:r>
    </w:p>
    <w:tbl>
      <w:tblPr>
        <w:tblStyle w:val="a6"/>
        <w:tblW w:w="8312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992"/>
        <w:gridCol w:w="3319"/>
      </w:tblGrid>
      <w:tr>
        <w:trPr/>
        <w:tc>
          <w:tcPr>
            <w:tcW w:w="499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highlight w:val="white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highlight w:val="white"/>
                <w:lang w:val="el-GR" w:eastAsia="en-US" w:bidi="ar-SA"/>
              </w:rPr>
              <w:drawing>
                <wp:anchor behindDoc="0" distT="0" distB="0" distL="114300" distR="114300" simplePos="0" locked="0" layoutInCell="1" allowOverlap="1" relativeHeight="5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266700</wp:posOffset>
                  </wp:positionV>
                  <wp:extent cx="3032760" cy="530860"/>
                  <wp:effectExtent l="0" t="0" r="0" b="0"/>
                  <wp:wrapSquare wrapText="bothSides"/>
                  <wp:docPr id="11" name="Εικόνα 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Εικόνα 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760" cy="53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highlight w:val="white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highlight w:val="white"/>
                <w:lang w:val="el-GR" w:eastAsia="en-US" w:bidi="ar-SA"/>
              </w:rPr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highlight w:val="white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highlight w:val="white"/>
                <w:lang w:val="el-GR" w:eastAsia="en-US" w:bidi="ar-SA"/>
              </w:rPr>
            </w:r>
          </w:p>
        </w:tc>
        <w:tc>
          <w:tcPr>
            <w:tcW w:w="331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highlight w:val="white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highlight w:val="white"/>
                <w:lang w:val="el-GR" w:eastAsia="en-US" w:bidi="ar-SA"/>
              </w:rPr>
              <w:drawing>
                <wp:anchor behindDoc="0" distT="0" distB="0" distL="114300" distR="114300" simplePos="0" locked="0" layoutInCell="1" allowOverlap="1" relativeHeight="49">
                  <wp:simplePos x="0" y="0"/>
                  <wp:positionH relativeFrom="column">
                    <wp:posOffset>595630</wp:posOffset>
                  </wp:positionH>
                  <wp:positionV relativeFrom="paragraph">
                    <wp:posOffset>106045</wp:posOffset>
                  </wp:positionV>
                  <wp:extent cx="858520" cy="858520"/>
                  <wp:effectExtent l="0" t="0" r="0" b="0"/>
                  <wp:wrapSquare wrapText="bothSides"/>
                  <wp:docPr id="12" name="Image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520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499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highlight w:val="white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highlight w:val="white"/>
                <w:lang w:val="el-GR" w:eastAsia="en-US" w:bidi="ar-SA"/>
              </w:rPr>
            </w:r>
          </w:p>
        </w:tc>
        <w:tc>
          <w:tcPr>
            <w:tcW w:w="331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Calibri" w:hAnsi="Calibri" w:eastAsia="Calibri" w:cs="Calibri"/>
                <w:highlight w:val="white"/>
                <w:lang w:val="el-GR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highlight w:val="white"/>
                <w:lang w:val="el-GR" w:eastAsia="en-US" w:bidi="ar-SA"/>
              </w:rPr>
            </w:r>
          </w:p>
        </w:tc>
      </w:tr>
    </w:tbl>
    <w:p>
      <w:pPr>
        <w:pStyle w:val="Normal"/>
        <w:spacing w:before="0" w:after="160"/>
        <w:jc w:val="center"/>
        <w:rPr>
          <w:rFonts w:ascii="Calibri" w:hAnsi="Calibri" w:eastAsia="Calibri" w:cs="Calibri"/>
          <w:highlight w:val="white"/>
          <w:lang w:val="el-GR"/>
        </w:rPr>
      </w:pPr>
      <w:r>
        <w:rPr>
          <w:rFonts w:eastAsia="Calibri" w:cs="Calibri" w:ascii="Calibri" w:hAnsi="Calibri"/>
          <w:highlight w:val="white"/>
          <w:lang w:val="el-GR"/>
        </w:rPr>
      </w:r>
    </w:p>
    <w:sectPr>
      <w:headerReference w:type="even" r:id="rId144"/>
      <w:headerReference w:type="default" r:id="rId145"/>
      <w:headerReference w:type="first" r:id="rId146"/>
      <w:footerReference w:type="default" r:id="rId147"/>
      <w:type w:val="nextPage"/>
      <w:pgSz w:w="11906" w:h="16838"/>
      <w:pgMar w:left="1797" w:right="1797" w:gutter="0" w:header="709" w:top="1993" w:footer="709" w:bottom="1134"/>
      <w:pgNumType w:start="0" w:fmt="decimal"/>
      <w:formProt w:val="false"/>
      <w:titlePg/>
      <w:textDirection w:val="lrTb"/>
      <w:docGrid w:type="default" w:linePitch="299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1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entury Gothic">
    <w:charset w:val="01"/>
    <w:family w:val="roman"/>
    <w:pitch w:val="variable"/>
    <w:embedRegular r:id="rId14" w:fontKey="{0E014A78-CABC-4EF0-12AC-5CD89AEFDE0E}"/>
    <w:embedItalic r:id="rId15" w:fontKey="{0F014A78-CABC-4EF0-12AC-5CD89AEFDE0F}"/>
  </w:font>
  <w:font w:name="Cambria">
    <w:charset w:val="01"/>
    <w:family w:val="roman"/>
    <w:pitch w:val="variable"/>
    <w:embedRegular r:id="rId16" w:fontKey="{10014A78-CABC-4EF0-12AC-5CD89AEFDE10}"/>
  </w:font>
  <w:font w:name="Liberation Sans">
    <w:altName w:val="Arial"/>
    <w:charset w:val="01"/>
    <w:family w:val="swiss"/>
    <w:pitch w:val="variable"/>
    <w:embedRegular r:id="rId17" w:fontKey="{11014A78-CABC-4EF0-12AC-5CD89AEFDE11}"/>
    <w:embedBold r:id="rId18" w:fontKey="{12014A78-CABC-4EF0-12AC-5CD89AEFDE12}"/>
    <w:embedItalic r:id="rId19" w:fontKey="{13014A78-CABC-4EF0-12AC-5CD89AEFDE13}"/>
    <w:embedBoldItalic r:id="rId20" w:fontKey="{14014A78-CABC-4EF0-12AC-5CD89AEFDE14}"/>
  </w:font>
  <w:font w:name="Calibri">
    <w:charset w:val="01"/>
    <w:family w:val="roman"/>
    <w:pitch w:val="variable"/>
    <w:embedRegular r:id="rId21" w:fontKey="{15014A78-CABC-4EF0-12AC-5CD89AEFDE15}"/>
    <w:embedBold r:id="rId22" w:fontKey="{16014A78-CABC-4EF0-12AC-5CD89AEFDE16}"/>
    <w:embedItalic r:id="rId23" w:fontKey="{17014A78-CABC-4EF0-12AC-5CD89AEFDE17}"/>
  </w:font>
  <w:font w:name="Aptos">
    <w:charset w:val="01"/>
    <w:family w:val="roman"/>
    <w:pitch w:val="variable"/>
    <w:embedRegular r:id="rId24" w:fontKey="{18014A78-CABC-4EF0-12AC-5CD89AEFDE18}"/>
    <w:embedBold r:id="rId25" w:fontKey="{19014A78-CABC-4EF0-12AC-5CD89AEFDE19}"/>
  </w:font>
  <w:font w:name="Roboto">
    <w:charset w:val="01"/>
    <w:family w:val="roman"/>
    <w:pitch w:val="variable"/>
    <w:embedRegular r:id="rId26" w:fontKey="{1A014A78-CABC-4EF0-12AC-5CD89AEFDE1A}"/>
  </w:font>
  <w:font w:name="Arial">
    <w:charset w:val="01"/>
    <w:family w:val="roman"/>
    <w:pitch w:val="variable"/>
    <w:embedRegular r:id="rId27" w:fontKey="{1B014A78-CABC-4EF0-12AC-5CD89AEFDE1B}"/>
    <w:embedBold r:id="rId28" w:fontKey="{1C014A78-CABC-4EF0-12AC-5CD89AEFDE1C}"/>
    <w:embedItalic r:id="rId29" w:fontKey="{1D014A78-CABC-4EF0-12AC-5CD89AEFDE1D}"/>
    <w:embedBoldItalic r:id="rId30" w:fontKey="{1E014A78-CABC-4EF0-12AC-5CD89AEFDE1E}"/>
  </w:font>
  <w:font w:name="Noto Sans Symbols">
    <w:charset w:val="01"/>
    <w:family w:val="swiss"/>
    <w:pitch w:val="default"/>
  </w:font>
  <w:font w:name="Courier New">
    <w:charset w:val="01"/>
    <w:family w:val="modern"/>
    <w:pitch w:val="fixed"/>
    <w:embedRegular r:id="rId31" w:fontKey="{1F014A78-CABC-4EF0-12AC-5CD89AEFDE1F}"/>
    <w:embedBold r:id="rId32" w:fontKey="{20014A78-CABC-4EF0-12AC-5CD89AEFDE20}"/>
    <w:embedItalic r:id="rId33" w:fontKey="{21014A78-CABC-4EF0-12AC-5CD89AEFDE21}"/>
    <w:embedBoldItalic r:id="rId34" w:fontKey="{22014A78-CABC-4EF0-12AC-5CD89AEFDE22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153" w:leader="none"/>
        <w:tab w:val="right" w:pos="8306" w:leader="none"/>
      </w:tabs>
      <w:spacing w:lineRule="auto" w:line="240" w:before="0" w:after="0"/>
      <w:jc w:val="right"/>
      <w:rPr>
        <w:rFonts w:ascii="Calibri" w:hAnsi="Calibri" w:eastAsia="Calibri" w:cs="Calibri"/>
        <w:color w:val="000000"/>
        <w:sz w:val="16"/>
        <w:szCs w:val="16"/>
      </w:rPr>
    </w:pPr>
    <w:r>
      <w:rPr>
        <w:rFonts w:eastAsia="Calibri" w:cs="Calibri" w:ascii="Calibri" w:hAnsi="Calibri"/>
        <w:color w:val="000000"/>
        <w:sz w:val="16"/>
        <w:szCs w:val="16"/>
      </w:rPr>
      <w:fldChar w:fldCharType="begin"/>
    </w:r>
    <w:r>
      <w:rPr>
        <w:sz w:val="16"/>
        <w:szCs w:val="16"/>
        <w:rFonts w:eastAsia="Calibri" w:cs="Calibri" w:ascii="Calibri" w:hAnsi="Calibri"/>
        <w:color w:val="000000"/>
      </w:rPr>
      <w:instrText xml:space="preserve"> PAGE </w:instrText>
    </w:r>
    <w:r>
      <w:rPr>
        <w:sz w:val="16"/>
        <w:szCs w:val="16"/>
        <w:rFonts w:eastAsia="Calibri" w:cs="Calibri" w:ascii="Calibri" w:hAnsi="Calibri"/>
        <w:color w:val="000000"/>
      </w:rPr>
      <w:fldChar w:fldCharType="separate"/>
    </w:r>
    <w:r>
      <w:rPr>
        <w:sz w:val="16"/>
        <w:szCs w:val="16"/>
        <w:rFonts w:eastAsia="Calibri" w:cs="Calibri" w:ascii="Calibri" w:hAnsi="Calibri"/>
        <w:color w:val="000000"/>
      </w:rPr>
      <w:t>7</w:t>
    </w:r>
    <w:r>
      <w:rPr>
        <w:sz w:val="16"/>
        <w:szCs w:val="16"/>
        <w:rFonts w:eastAsia="Calibri" w:cs="Calibri" w:ascii="Calibri" w:hAnsi="Calibri"/>
        <w:color w:val="000000"/>
      </w:rPr>
      <w:fldChar w:fldCharType="end"/>
    </w:r>
  </w:p>
  <w:p>
    <w:pPr>
      <w:pStyle w:val="Normal"/>
      <w:pBdr/>
      <w:tabs>
        <w:tab w:val="clear" w:pos="720"/>
        <w:tab w:val="center" w:pos="4153" w:leader="none"/>
        <w:tab w:val="right" w:pos="8306" w:leader="none"/>
      </w:tabs>
      <w:spacing w:lineRule="auto" w:line="240" w:before="0" w:after="0"/>
      <w:rPr>
        <w:color w:val="000000"/>
      </w:rPr>
    </w:pPr>
    <w:r>
      <w:rPr>
        <w:color w:val="000000"/>
      </w:rPr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153" w:leader="none"/>
        <w:tab w:val="right" w:pos="8306" w:leader="none"/>
      </w:tabs>
      <w:spacing w:lineRule="auto" w:line="240" w:before="0" w:after="0"/>
      <w:rPr>
        <w:color w:val="000000"/>
      </w:rPr>
    </w:pPr>
    <w:r>
      <w:rPr>
        <w:color w:val="000000"/>
      </w:rPr>
      <mc:AlternateContent>
        <mc:Choice Requires="wps">
          <w:drawing>
            <wp:anchor behindDoc="1" distT="0" distB="0" distL="0" distR="0" simplePos="0" locked="0" layoutInCell="0" allowOverlap="1" relativeHeight="15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5277485" cy="7461885"/>
              <wp:effectExtent l="0" t="0" r="0" b="0"/>
              <wp:wrapNone/>
              <wp:docPr id="13" name="WordPictureWatermark2"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4" name="WordPictureWatermark2" descr=""/>
                      <pic:cNvPicPr/>
                    </pic:nvPicPr>
                    <pic:blipFill>
                      <a:blip r:embed="rId1"/>
                      <a:stretch/>
                    </pic:blipFill>
                    <pic:spPr>
                      <a:xfrm>
                        <a:off x="0" y="0"/>
                        <a:ext cx="5277600" cy="7461720"/>
                      </a:xfrm>
                      <a:prstGeom prst="rect">
                        <a:avLst/>
                      </a:prstGeom>
                      <a:ln w="0">
                        <a:noFill/>
                      </a:ln>
                    </pic:spPr>
                  </pic:pic>
                </a:graphicData>
              </a:graphic>
            </wp:anchor>
          </w:drawing>
        </mc:Choice>
        <mc:Fallback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2" o:spid="shape_0" stroked="f" o:allowincell="f" style="position:absolute;margin-left:0.05pt;margin-top:0pt;width:415.5pt;height:587.5pt;mso-wrap-style:none;v-text-anchor:middle;mso-position-horizontal:center;mso-position-horizontal-relative:margin;mso-position-vertical:center;mso-position-vertical-relative:margin" type="_x0000_t75">
              <v:imagedata r:id="rId2" o:detectmouseclick="t"/>
              <v:stroke color="#3465a4" joinstyle="round" endcap="flat"/>
              <w10:wrap type="none"/>
            </v:shape>
          </w:pict>
        </mc:Fallback>
      </mc:AlternateContent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153" w:leader="none"/>
        <w:tab w:val="right" w:pos="8306" w:leader="none"/>
      </w:tabs>
      <w:spacing w:lineRule="auto" w:line="240" w:before="0" w:after="0"/>
      <w:rPr>
        <w:color w:val="000000"/>
      </w:rPr>
    </w:pPr>
    <w:r>
      <w:rPr>
        <w:color w:val="000000"/>
      </w:rPr>
      <mc:AlternateContent>
        <mc:Choice Requires="wps">
          <w:drawing>
            <wp:anchor behindDoc="1" distT="0" distB="0" distL="0" distR="0" simplePos="0" locked="0" layoutInCell="0" allowOverlap="1" relativeHeight="13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5277485" cy="7461885"/>
              <wp:effectExtent l="0" t="0" r="0" b="0"/>
              <wp:wrapNone/>
              <wp:docPr id="15" name="WordPictureWatermark3"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" name="WordPictureWatermark3" descr=""/>
                      <pic:cNvPicPr/>
                    </pic:nvPicPr>
                    <pic:blipFill>
                      <a:blip r:embed="rId1"/>
                      <a:stretch/>
                    </pic:blipFill>
                    <pic:spPr>
                      <a:xfrm>
                        <a:off x="0" y="0"/>
                        <a:ext cx="5277600" cy="7461720"/>
                      </a:xfrm>
                      <a:prstGeom prst="rect">
                        <a:avLst/>
                      </a:prstGeom>
                      <a:ln w="0">
                        <a:noFill/>
                      </a:ln>
                    </pic:spPr>
                  </pic:pic>
                </a:graphicData>
              </a:graphic>
            </wp:anchor>
          </w:drawing>
        </mc:Choice>
        <mc:Fallback>
          <w:pict>
            <v:shape id="WordPictureWatermark3" o:spid="shape_0" stroked="f" o:allowincell="f" style="position:absolute;margin-left:0pt;margin-top:47.95pt;width:415.5pt;height:587.5pt;mso-wrap-style:none;v-text-anchor:middle;mso-position-horizontal:center;mso-position-horizontal-relative:margin;mso-position-vertical:center;mso-position-vertical-relative:margin" type="_x0000_t75">
              <v:imagedata r:id="rId2" o:detectmouseclick="t"/>
              <v:stroke color="#3465a4" joinstyle="round" endcap="flat"/>
              <w10:wrap type="none"/>
            </v:shape>
          </w:pict>
        </mc:Fallback>
      </mc:AlternateContent>
      <w:drawing>
        <wp:anchor behindDoc="1" distT="0" distB="0" distL="114300" distR="114300" simplePos="0" locked="0" layoutInCell="0" allowOverlap="1" relativeHeight="28">
          <wp:simplePos x="0" y="0"/>
          <wp:positionH relativeFrom="column">
            <wp:posOffset>-770890</wp:posOffset>
          </wp:positionH>
          <wp:positionV relativeFrom="paragraph">
            <wp:posOffset>24130</wp:posOffset>
          </wp:positionV>
          <wp:extent cx="4097020" cy="633095"/>
          <wp:effectExtent l="0" t="0" r="0" b="0"/>
          <wp:wrapSquare wrapText="bothSides"/>
          <wp:docPr id="17" name="image2.pn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2.png" descr="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4097020" cy="633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0" allowOverlap="1" relativeHeight="40">
          <wp:simplePos x="0" y="0"/>
          <wp:positionH relativeFrom="column">
            <wp:posOffset>3894455</wp:posOffset>
          </wp:positionH>
          <wp:positionV relativeFrom="paragraph">
            <wp:posOffset>55245</wp:posOffset>
          </wp:positionV>
          <wp:extent cx="2128520" cy="485140"/>
          <wp:effectExtent l="0" t="0" r="0" b="0"/>
          <wp:wrapSquare wrapText="bothSides"/>
          <wp:docPr id="18" name="image1.pn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1.png" descr="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2128520" cy="4851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153" w:leader="none"/>
        <w:tab w:val="right" w:pos="8306" w:leader="none"/>
      </w:tabs>
      <w:spacing w:lineRule="auto" w:line="240" w:before="0" w:after="0"/>
      <w:rPr>
        <w:color w:val="000000"/>
      </w:rPr>
    </w:pPr>
    <w:r>
      <w:rPr>
        <w:color w:val="000000"/>
      </w:rPr>
      <mc:AlternateContent>
        <mc:Choice Requires="wps">
          <w:drawing>
            <wp:anchor behindDoc="1" distT="0" distB="0" distL="0" distR="0" simplePos="0" locked="0" layoutInCell="0" allowOverlap="1" relativeHeight="14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5277485" cy="7461885"/>
              <wp:effectExtent l="0" t="0" r="0" b="0"/>
              <wp:wrapNone/>
              <wp:docPr id="19" name="WordPictureWatermark1"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0" name="WordPictureWatermark1" descr=""/>
                      <pic:cNvPicPr/>
                    </pic:nvPicPr>
                    <pic:blipFill>
                      <a:blip r:embed="rId1"/>
                      <a:stretch/>
                    </pic:blipFill>
                    <pic:spPr>
                      <a:xfrm>
                        <a:off x="0" y="0"/>
                        <a:ext cx="5277600" cy="7461720"/>
                      </a:xfrm>
                      <a:prstGeom prst="rect">
                        <a:avLst/>
                      </a:prstGeom>
                      <a:ln w="0">
                        <a:noFill/>
                      </a:ln>
                    </pic:spPr>
                  </pic:pic>
                </a:graphicData>
              </a:graphic>
            </wp:anchor>
          </w:drawing>
        </mc:Choice>
        <mc:Fallback>
          <w:pict>
            <v:shape id="WordPictureWatermark1" o:spid="shape_0" stroked="f" o:allowincell="f" style="position:absolute;margin-left:0pt;margin-top:48.95pt;width:415.5pt;height:587.5pt;mso-wrap-style:none;v-text-anchor:middle;mso-position-horizontal:center;mso-position-horizontal-relative:margin;mso-position-vertical:center;mso-position-vertical-relative:margin" type="_x0000_t75">
              <v:imagedata r:id="rId2" o:detectmouseclick="t"/>
              <v:stroke color="#3465a4" joinstyle="round" endcap="flat"/>
              <w10:wrap type="none"/>
            </v:shape>
          </w:pict>
        </mc:Fallback>
      </mc:AlternateContent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●"/>
      <w:lvlJc w:val="left"/>
      <w:pPr>
        <w:tabs>
          <w:tab w:val="num" w:pos="0"/>
        </w:tabs>
        <w:ind w:left="720" w:hanging="360"/>
      </w:pPr>
      <w:rPr>
        <w:rFonts w:ascii="Noto Sans Symbols" w:hAnsi="Noto Sans Symbols" w:cs="Noto Sans Symbol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tabs>
          <w:tab w:val="num" w:pos="0"/>
        </w:tabs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tabs>
          <w:tab w:val="num" w:pos="0"/>
        </w:tabs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tabs>
          <w:tab w:val="num" w:pos="0"/>
        </w:tabs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tabs>
          <w:tab w:val="num" w:pos="0"/>
        </w:tabs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tabs>
          <w:tab w:val="num" w:pos="0"/>
        </w:tabs>
        <w:ind w:left="6480" w:hanging="360"/>
      </w:pPr>
      <w:rPr>
        <w:rFonts w:ascii="Noto Sans Symbols" w:hAnsi="Noto Sans Symbols" w:cs="Noto Sans Symbols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65"/>
  <w:embedTrueTypeFonts/>
  <w:defaultTabStop w:val="720"/>
  <w:autoHyphenation w:val="true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entury Gothic" w:hAnsi="Century Gothic" w:eastAsia="Century Gothic" w:cs="Century Gothic"/>
        <w:sz w:val="22"/>
        <w:szCs w:val="22"/>
        <w:lang w:val="el-GR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entury Gothic" w:hAnsi="Century Gothic" w:eastAsia="Century Gothic" w:cs="Century Gothic"/>
      <w:color w:val="auto"/>
      <w:kern w:val="0"/>
      <w:sz w:val="22"/>
      <w:szCs w:val="22"/>
      <w:lang w:val="el-GR" w:eastAsia="en-US" w:bidi="ar-SA"/>
    </w:rPr>
  </w:style>
  <w:style w:type="paragraph" w:styleId="Heading1">
    <w:name w:val="Heading 1"/>
    <w:basedOn w:val="Normal"/>
    <w:next w:val="Normal"/>
    <w:uiPriority w:val="9"/>
    <w:qFormat/>
    <w:pPr>
      <w:keepNext w:val="true"/>
      <w:keepLines/>
      <w:spacing w:lineRule="auto" w:line="240" w:before="320" w:after="0"/>
      <w:outlineLvl w:val="0"/>
    </w:pPr>
    <w:rPr>
      <w:color w:val="AB1E19"/>
      <w:sz w:val="30"/>
      <w:szCs w:val="3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keepLines/>
      <w:spacing w:lineRule="auto" w:line="240" w:before="40" w:after="0"/>
      <w:outlineLvl w:val="1"/>
    </w:pPr>
    <w:rPr>
      <w:color w:val="D05D00"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keepLines/>
      <w:spacing w:lineRule="auto" w:line="240" w:before="40" w:after="0"/>
      <w:outlineLvl w:val="2"/>
    </w:pPr>
    <w:rPr>
      <w:color w:val="2376B8"/>
      <w:sz w:val="26"/>
      <w:szCs w:val="26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40" w:after="0"/>
      <w:outlineLvl w:val="3"/>
    </w:pPr>
    <w:rPr>
      <w:i/>
      <w:iCs/>
      <w:color w:val="25957E"/>
      <w:sz w:val="25"/>
      <w:szCs w:val="25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40" w:after="0"/>
      <w:outlineLvl w:val="4"/>
    </w:pPr>
    <w:rPr>
      <w:i/>
      <w:iCs/>
      <w:color w:val="8B3E00"/>
      <w:sz w:val="24"/>
      <w:szCs w:val="24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40" w:after="0"/>
      <w:outlineLvl w:val="5"/>
    </w:pPr>
    <w:rPr>
      <w:i/>
      <w:iCs/>
      <w:color w:val="174F7B"/>
      <w:sz w:val="23"/>
      <w:szCs w:val="23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har" w:customStyle="1">
    <w:name w:val="Χωρίς διάστιχο Char"/>
    <w:basedOn w:val="DefaultParagraphFont"/>
    <w:link w:val="NoSpacing"/>
    <w:uiPriority w:val="1"/>
    <w:qFormat/>
    <w:rsid w:val="0082548e"/>
    <w:rPr>
      <w:rFonts w:ascii="Cambria" w:hAnsi="Cambria" w:eastAsia="" w:cs="" w:asciiTheme="minorHAnsi" w:cstheme="minorBidi" w:eastAsiaTheme="minorEastAsia" w:hAnsiTheme="minorHAnsi"/>
      <w:lang w:val="en-US"/>
    </w:rPr>
  </w:style>
  <w:style w:type="character" w:styleId="Hyperlink">
    <w:name w:val="Hyperlink"/>
    <w:basedOn w:val="DefaultParagraphFont"/>
    <w:uiPriority w:val="99"/>
    <w:unhideWhenUsed/>
    <w:rsid w:val="00ef4014"/>
    <w:rPr>
      <w:color w:themeColor="hyperlink"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ef4014"/>
    <w:rPr>
      <w:color w:val="605E5C"/>
      <w:shd w:fill="E1DFDD" w:val="clear"/>
    </w:rPr>
  </w:style>
  <w:style w:type="character" w:styleId="FollowedHyperlink">
    <w:name w:val="FollowedHyperlink"/>
    <w:basedOn w:val="DefaultParagraphFont"/>
    <w:uiPriority w:val="99"/>
    <w:semiHidden/>
    <w:unhideWhenUsed/>
    <w:rsid w:val="00ef4014"/>
    <w:rPr>
      <w:color w:themeColor="followedHyperlink" w:val="800080"/>
      <w:u w:val="single"/>
    </w:rPr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PingFang SC" w:cs="Arial Unicode M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 Unicode M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 Unicode MS"/>
    </w:rPr>
  </w:style>
  <w:style w:type="paragraph" w:styleId="Title">
    <w:name w:val="Title"/>
    <w:basedOn w:val="Normal"/>
    <w:next w:val="Normal"/>
    <w:uiPriority w:val="10"/>
    <w:qFormat/>
    <w:pPr>
      <w:spacing w:lineRule="auto" w:line="240" w:before="0" w:after="0"/>
    </w:pPr>
    <w:rPr>
      <w:color w:val="AB1E19"/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spacing w:lineRule="auto" w:line="240"/>
    </w:pPr>
    <w:rPr/>
  </w:style>
  <w:style w:type="paragraph" w:styleId="NoSpacing">
    <w:name w:val="No Spacing"/>
    <w:link w:val="Char"/>
    <w:uiPriority w:val="1"/>
    <w:qFormat/>
    <w:rsid w:val="0082548e"/>
    <w:pPr>
      <w:widowControl/>
      <w:bidi w:val="0"/>
      <w:spacing w:lineRule="auto" w:line="240" w:before="0" w:after="0"/>
      <w:jc w:val="left"/>
    </w:pPr>
    <w:rPr>
      <w:rFonts w:ascii="Cambria" w:hAnsi="Cambria" w:eastAsia="" w:cs="" w:asciiTheme="minorHAnsi" w:cstheme="minorBidi" w:eastAsiaTheme="minorEastAsia" w:hAnsiTheme="minorHAnsi"/>
      <w:color w:val="auto"/>
      <w:kern w:val="0"/>
      <w:sz w:val="22"/>
      <w:szCs w:val="22"/>
      <w:lang w:val="en-US" w:eastAsia="en-US" w:bidi="ar-SA"/>
    </w:rPr>
  </w:style>
  <w:style w:type="paragraph" w:styleId="FrameContents">
    <w:name w:val="Frame Contents"/>
    <w:basedOn w:val="Normal"/>
    <w:qFormat/>
    <w:pPr/>
    <w:rPr/>
  </w:style>
  <w:style w:type="paragraph" w:styleId="HeaderandFooter">
    <w:name w:val="Header and Footer"/>
    <w:basedOn w:val="Normal"/>
    <w:qFormat/>
    <w:pPr/>
    <w:rPr/>
  </w:style>
  <w:style w:type="paragraph" w:styleId="Header">
    <w:name w:val="Header"/>
    <w:basedOn w:val="HeaderandFooter"/>
    <w:pPr/>
    <w:rPr/>
  </w:style>
  <w:style w:type="paragraph" w:styleId="Footer">
    <w:name w:val="Footer"/>
    <w:basedOn w:val="HeaderandFooter"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0">
    <w:name w:val="4"/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">
    <w:name w:val="3"/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">
    <w:name w:val="2"/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1"/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styleId="a6">
    <w:name w:val="Table Grid"/>
    <w:basedOn w:val="a1"/>
    <w:uiPriority w:val="39"/>
    <w:rsid w:val="00314f0b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yperlink" Target="https://www.youtube.com/watch?v=WWkww6geERQ&amp;t=1s" TargetMode="External"/><Relationship Id="rId4" Type="http://schemas.openxmlformats.org/officeDocument/2006/relationships/hyperlink" Target="https://youtu.be/WWkww6geERQ?si=7gvxnKNScMr2epJY&amp;t=510" TargetMode="External"/><Relationship Id="rId5" Type="http://schemas.openxmlformats.org/officeDocument/2006/relationships/hyperlink" Target="https://youtu.be/WWkww6geERQ?si=tzpNElMcXerw-IE0&amp;t=921" TargetMode="External"/><Relationship Id="rId6" Type="http://schemas.openxmlformats.org/officeDocument/2006/relationships/hyperlink" Target="https://youtu.be/WWkww6geERQ?si=tzpNElMcXerw-IE0&amp;t=921" TargetMode="External"/><Relationship Id="rId7" Type="http://schemas.openxmlformats.org/officeDocument/2006/relationships/hyperlink" Target="https://youtu.be/WWkww6geERQ?si=AGvOxwtqwCUXD4le&amp;t=1146" TargetMode="External"/><Relationship Id="rId8" Type="http://schemas.openxmlformats.org/officeDocument/2006/relationships/hyperlink" Target="https://youtu.be/WWkww6geERQ?si=SnwcuXr8MFSCjKHC&amp;t=1342" TargetMode="External"/><Relationship Id="rId9" Type="http://schemas.openxmlformats.org/officeDocument/2006/relationships/hyperlink" Target="https://youtu.be/WWkww6geERQ?si=0-pdjl2noYAQT2Ty&amp;t=1801" TargetMode="External"/><Relationship Id="rId10" Type="http://schemas.openxmlformats.org/officeDocument/2006/relationships/hyperlink" Target="https://youtu.be/WWkww6geERQ?si=biibVTkzwsjt0fsT&amp;t=2183" TargetMode="External"/><Relationship Id="rId11" Type="http://schemas.openxmlformats.org/officeDocument/2006/relationships/hyperlink" Target="https://youtu.be/WWkww6geERQ?si=Jfv9X_4w5h0BPXdc&amp;t=2348" TargetMode="External"/><Relationship Id="rId12" Type="http://schemas.openxmlformats.org/officeDocument/2006/relationships/hyperlink" Target="https://youtu.be/WWkww6geERQ?si=rZeVyohKvp6KJcl9&amp;t=2540" TargetMode="External"/><Relationship Id="rId13" Type="http://schemas.openxmlformats.org/officeDocument/2006/relationships/hyperlink" Target="https://youtu.be/WWkww6geERQ?si=3PN-GvHiGlSJIEfn&amp;t=2829" TargetMode="External"/><Relationship Id="rId14" Type="http://schemas.openxmlformats.org/officeDocument/2006/relationships/hyperlink" Target="https://www.youtube.com/watch?v=ZZ7WdxIJ5Fg&amp;t=1s" TargetMode="External"/><Relationship Id="rId15" Type="http://schemas.openxmlformats.org/officeDocument/2006/relationships/hyperlink" Target="https://www.youtube.com/watch?v=KxVglvRBVwU&amp;t=6s" TargetMode="External"/><Relationship Id="rId16" Type="http://schemas.openxmlformats.org/officeDocument/2006/relationships/hyperlink" Target="https://www.youtube.com/watch?v=KxVglvRBVwU&amp;t=6s" TargetMode="External"/><Relationship Id="rId17" Type="http://schemas.openxmlformats.org/officeDocument/2006/relationships/hyperlink" Target="https://www.youtube.com/watch?v=KxVglvRBVwU&amp;t=6s" TargetMode="External"/><Relationship Id="rId18" Type="http://schemas.openxmlformats.org/officeDocument/2006/relationships/hyperlink" Target="https://youtu.be/KxVglvRBVwU?si=Js-b1zQOFQerMrf5&amp;t=1270" TargetMode="External"/><Relationship Id="rId19" Type="http://schemas.openxmlformats.org/officeDocument/2006/relationships/hyperlink" Target="https://youtu.be/KxVglvRBVwU?si=Js-b1zQOFQerMrf5&amp;t=1270" TargetMode="External"/><Relationship Id="rId20" Type="http://schemas.openxmlformats.org/officeDocument/2006/relationships/hyperlink" Target="https://youtu.be/KxVglvRBVwU?si=1t_k42FAn6HZJRch&amp;t=1774" TargetMode="External"/><Relationship Id="rId21" Type="http://schemas.openxmlformats.org/officeDocument/2006/relationships/hyperlink" Target="https://youtu.be/-zuTu5aon40?si=H3s6yWZTLO7IyM-n" TargetMode="External"/><Relationship Id="rId22" Type="http://schemas.openxmlformats.org/officeDocument/2006/relationships/hyperlink" Target="https://youtu.be/-zuTu5aon40?si=wBJUUPHDqIHgh9kW&amp;t=302" TargetMode="External"/><Relationship Id="rId23" Type="http://schemas.openxmlformats.org/officeDocument/2006/relationships/hyperlink" Target="https://youtu.be/-zuTu5aon40?si=wBJUUPHDqIHgh9kW&amp;t=302" TargetMode="External"/><Relationship Id="rId24" Type="http://schemas.openxmlformats.org/officeDocument/2006/relationships/hyperlink" Target="https://youtu.be/-zuTu5aon40?si=o2ryn4PnccXjLb0g&amp;t=1198" TargetMode="External"/><Relationship Id="rId25" Type="http://schemas.openxmlformats.org/officeDocument/2006/relationships/hyperlink" Target="https://youtu.be/-zuTu5aon40?si=o2ryn4PnccXjLb0g&amp;t=1198" TargetMode="External"/><Relationship Id="rId26" Type="http://schemas.openxmlformats.org/officeDocument/2006/relationships/hyperlink" Target="https://youtu.be/Vy_0PyAOsjg?si=nwMcHGxKPawcgXhV&amp;t=139" TargetMode="External"/><Relationship Id="rId27" Type="http://schemas.openxmlformats.org/officeDocument/2006/relationships/hyperlink" Target="https://youtu.be/Vy_0PyAOsjg?si=9kJa5gjxwJDbBkvv&amp;t=1153" TargetMode="External"/><Relationship Id="rId28" Type="http://schemas.openxmlformats.org/officeDocument/2006/relationships/hyperlink" Target="https://youtu.be/Vy_0PyAOsjg?si=9kJa5gjxwJDbBkvv&amp;t=1153" TargetMode="External"/><Relationship Id="rId29" Type="http://schemas.openxmlformats.org/officeDocument/2006/relationships/hyperlink" Target="https://youtu.be/Vy_0PyAOsjg?si=AisQjOuFxkIEpRNh&amp;t=1962" TargetMode="External"/><Relationship Id="rId30" Type="http://schemas.openxmlformats.org/officeDocument/2006/relationships/hyperlink" Target="https://youtu.be/Vy_0PyAOsjg?si=AisQjOuFxkIEpRNh&amp;t=1962" TargetMode="External"/><Relationship Id="rId31" Type="http://schemas.openxmlformats.org/officeDocument/2006/relationships/hyperlink" Target="https://youtu.be/Vy_0PyAOsjg?si=AVSPbLNjpN5-gt5v&amp;t=2916" TargetMode="External"/><Relationship Id="rId32" Type="http://schemas.openxmlformats.org/officeDocument/2006/relationships/hyperlink" Target="https://youtu.be/Vy_0PyAOsjg?si=AVSPbLNjpN5-gt5v&amp;t=2916" TargetMode="External"/><Relationship Id="rId33" Type="http://schemas.openxmlformats.org/officeDocument/2006/relationships/hyperlink" Target="https://youtu.be/Vy_0PyAOsjg?si=BwBPHjSpBDZXgtlJ&amp;t=4438" TargetMode="External"/><Relationship Id="rId34" Type="http://schemas.openxmlformats.org/officeDocument/2006/relationships/hyperlink" Target="https://youtu.be/Vy_0PyAOsjg?si=BwBPHjSpBDZXgtlJ&amp;t=4438" TargetMode="External"/><Relationship Id="rId35" Type="http://schemas.openxmlformats.org/officeDocument/2006/relationships/hyperlink" Target="https://youtu.be/J_0Yjb9j96I?si=deGYQAFqAOLAWfrB" TargetMode="External"/><Relationship Id="rId36" Type="http://schemas.openxmlformats.org/officeDocument/2006/relationships/hyperlink" Target="https://youtu.be/J_0Yjb9j96I?si=x28VjXNqFIyiTkxr&amp;t=57" TargetMode="External"/><Relationship Id="rId37" Type="http://schemas.openxmlformats.org/officeDocument/2006/relationships/hyperlink" Target="https://youtu.be/J_0Yjb9j96I?si=x28VjXNqFIyiTkxr&amp;t=57" TargetMode="External"/><Relationship Id="rId38" Type="http://schemas.openxmlformats.org/officeDocument/2006/relationships/hyperlink" Target="https://youtu.be/J_0Yjb9j96I?si=mmqSgtl_PDaM7jP7&amp;t=989" TargetMode="External"/><Relationship Id="rId39" Type="http://schemas.openxmlformats.org/officeDocument/2006/relationships/hyperlink" Target="https://youtu.be/J_0Yjb9j96I?si=eBqZXTy4NFoEAbZk&amp;t=2618" TargetMode="External"/><Relationship Id="rId40" Type="http://schemas.openxmlformats.org/officeDocument/2006/relationships/hyperlink" Target="https://youtu.be/J_0Yjb9j96I?si=eBqZXTy4NFoEAbZk&amp;t=2618" TargetMode="External"/><Relationship Id="rId41" Type="http://schemas.openxmlformats.org/officeDocument/2006/relationships/hyperlink" Target="https://youtu.be/J_0Yjb9j96I?si=KDulI50OIoGuBVyk&amp;t=3875" TargetMode="External"/><Relationship Id="rId42" Type="http://schemas.openxmlformats.org/officeDocument/2006/relationships/hyperlink" Target="https://youtu.be/J_0Yjb9j96I?si=KDulI50OIoGuBVyk&amp;t=3875" TargetMode="External"/><Relationship Id="rId43" Type="http://schemas.openxmlformats.org/officeDocument/2006/relationships/hyperlink" Target="https://youtu.be/J_0Yjb9j96I?si=69PSLvvV1y9aGljP&amp;t=5304" TargetMode="External"/><Relationship Id="rId44" Type="http://schemas.openxmlformats.org/officeDocument/2006/relationships/hyperlink" Target="https://youtu.be/J_0Yjb9j96I?si=69PSLvvV1y9aGljP&amp;t=5304" TargetMode="External"/><Relationship Id="rId45" Type="http://schemas.openxmlformats.org/officeDocument/2006/relationships/hyperlink" Target="https://youtu.be/J_0Yjb9j96I?si=X6yj0VE2GNt0gnNF&amp;t=6718" TargetMode="External"/><Relationship Id="rId46" Type="http://schemas.openxmlformats.org/officeDocument/2006/relationships/hyperlink" Target="https://youtu.be/J_0Yjb9j96I?si=X6yj0VE2GNt0gnNF&amp;t=6718" TargetMode="External"/><Relationship Id="rId47" Type="http://schemas.openxmlformats.org/officeDocument/2006/relationships/hyperlink" Target="https://youtu.be/J_0Yjb9j96I?si=jIwVOTQxjyguAJd5&amp;t=7217" TargetMode="External"/><Relationship Id="rId48" Type="http://schemas.openxmlformats.org/officeDocument/2006/relationships/hyperlink" Target="https://youtu.be/J_0Yjb9j96I?si=jIwVOTQxjyguAJd5&amp;t=7217" TargetMode="External"/><Relationship Id="rId49" Type="http://schemas.openxmlformats.org/officeDocument/2006/relationships/hyperlink" Target="https://youtu.be/J_0Yjb9j96I?si=X9YKyQ6pZsheKCrZ&amp;t=8296" TargetMode="External"/><Relationship Id="rId50" Type="http://schemas.openxmlformats.org/officeDocument/2006/relationships/hyperlink" Target="https://youtu.be/J_0Yjb9j96I?si=X9YKyQ6pZsheKCrZ&amp;t=8296" TargetMode="External"/><Relationship Id="rId51" Type="http://schemas.openxmlformats.org/officeDocument/2006/relationships/hyperlink" Target="https://youtu.be/OVZwoLS9KwM?si=Ev735BMJJ-fsvsKg" TargetMode="External"/><Relationship Id="rId52" Type="http://schemas.openxmlformats.org/officeDocument/2006/relationships/hyperlink" Target="https://youtu.be/OVZwoLS9KwM?si=r86iOFebLIBdpSCM&amp;t=36" TargetMode="External"/><Relationship Id="rId53" Type="http://schemas.openxmlformats.org/officeDocument/2006/relationships/hyperlink" Target="https://youtu.be/OVZwoLS9KwM?si=r86iOFebLIBdpSCM&amp;t=36" TargetMode="External"/><Relationship Id="rId54" Type="http://schemas.openxmlformats.org/officeDocument/2006/relationships/hyperlink" Target="https://youtu.be/OVZwoLS9KwM?si=fi3XvpEek7sQ43BX&amp;t=819" TargetMode="External"/><Relationship Id="rId55" Type="http://schemas.openxmlformats.org/officeDocument/2006/relationships/hyperlink" Target="https://youtu.be/OVZwoLS9KwM?si=fi3XvpEek7sQ43BX&amp;t=819" TargetMode="External"/><Relationship Id="rId56" Type="http://schemas.openxmlformats.org/officeDocument/2006/relationships/hyperlink" Target="https://youtu.be/OVZwoLS9KwM?si=nK6qGfigmOXX5cpy&amp;t=1630" TargetMode="External"/><Relationship Id="rId57" Type="http://schemas.openxmlformats.org/officeDocument/2006/relationships/hyperlink" Target="https://youtu.be/OVZwoLS9KwM?si=nK6qGfigmOXX5cpy&amp;t=1630" TargetMode="External"/><Relationship Id="rId58" Type="http://schemas.openxmlformats.org/officeDocument/2006/relationships/hyperlink" Target="https://youtu.be/OVZwoLS9KwM?si=MCrHSgLLyC9zg4_G&amp;t=2835" TargetMode="External"/><Relationship Id="rId59" Type="http://schemas.openxmlformats.org/officeDocument/2006/relationships/hyperlink" Target="https://youtu.be/OVZwoLS9KwM?si=4xdXAkk_X8pvLr-r&amp;t=3138" TargetMode="External"/><Relationship Id="rId60" Type="http://schemas.openxmlformats.org/officeDocument/2006/relationships/hyperlink" Target="https://youtu.be/OVZwoLS9KwM?si=4xdXAkk_X8pvLr-r&amp;t=3138" TargetMode="External"/><Relationship Id="rId61" Type="http://schemas.openxmlformats.org/officeDocument/2006/relationships/hyperlink" Target="https://youtu.be/OVZwoLS9KwM?si=2KXHTf6aQI0-b3Fz&amp;t=3740" TargetMode="External"/><Relationship Id="rId62" Type="http://schemas.openxmlformats.org/officeDocument/2006/relationships/hyperlink" Target="https://youtu.be/OVZwoLS9KwM?si=2KXHTf6aQI0-b3Fz&amp;t=3740" TargetMode="External"/><Relationship Id="rId63" Type="http://schemas.openxmlformats.org/officeDocument/2006/relationships/hyperlink" Target="https://youtu.be/3qDrEymJRFA?si=ufYgw1XKMgsqmTOd&amp;t=1" TargetMode="External"/><Relationship Id="rId64" Type="http://schemas.openxmlformats.org/officeDocument/2006/relationships/hyperlink" Target="https://youtu.be/IPHVtp4WDrU?si=8zwQvXABf_aRR6LN" TargetMode="External"/><Relationship Id="rId65" Type="http://schemas.openxmlformats.org/officeDocument/2006/relationships/hyperlink" Target="https://youtu.be/IPHVtp4WDrU?si=8zwQvXABf_aRR6LN" TargetMode="External"/><Relationship Id="rId66" Type="http://schemas.openxmlformats.org/officeDocument/2006/relationships/hyperlink" Target="https://youtu.be/kKhGTyHLEyQ?si=CHdLIrlCdjuMuvdR" TargetMode="External"/><Relationship Id="rId67" Type="http://schemas.openxmlformats.org/officeDocument/2006/relationships/hyperlink" Target="https://youtu.be/kKhGTyHLEyQ?si=aUgcO8Rcdh_QTC_U&amp;t=549" TargetMode="External"/><Relationship Id="rId68" Type="http://schemas.openxmlformats.org/officeDocument/2006/relationships/hyperlink" Target="https://youtu.be/kKhGTyHLEyQ?si=aUgcO8Rcdh_QTC_U&amp;t=549" TargetMode="External"/><Relationship Id="rId69" Type="http://schemas.openxmlformats.org/officeDocument/2006/relationships/hyperlink" Target="https://youtu.be/kKhGTyHLEyQ?si=LL5KT89A2_FnWbt2&amp;t=1573" TargetMode="External"/><Relationship Id="rId70" Type="http://schemas.openxmlformats.org/officeDocument/2006/relationships/hyperlink" Target="https://youtu.be/kKhGTyHLEyQ?si=LL5KT89A2_FnWbt2&amp;t=1573" TargetMode="External"/><Relationship Id="rId71" Type="http://schemas.openxmlformats.org/officeDocument/2006/relationships/hyperlink" Target="https://youtu.be/kKhGTyHLEyQ?si=9_-edh12nQ_4nBwR&amp;t=2830" TargetMode="External"/><Relationship Id="rId72" Type="http://schemas.openxmlformats.org/officeDocument/2006/relationships/hyperlink" Target="https://youtu.be/kKhGTyHLEyQ?si=9_-edh12nQ_4nBwR&amp;t=2830" TargetMode="External"/><Relationship Id="rId73" Type="http://schemas.openxmlformats.org/officeDocument/2006/relationships/hyperlink" Target="https://youtu.be/kKhGTyHLEyQ?si=WKCz-23uotCNWpzU&amp;t=70" TargetMode="External"/><Relationship Id="rId74" Type="http://schemas.openxmlformats.org/officeDocument/2006/relationships/hyperlink" Target="https://youtu.be/kKhGTyHLEyQ?si=WKCz-23uotCNWpzU&amp;t=70" TargetMode="External"/><Relationship Id="rId75" Type="http://schemas.openxmlformats.org/officeDocument/2006/relationships/hyperlink" Target="https://youtu.be/kKhGTyHLEyQ?si=uQm5vmQbFuHyOswC&amp;t=3769" TargetMode="External"/><Relationship Id="rId76" Type="http://schemas.openxmlformats.org/officeDocument/2006/relationships/hyperlink" Target="https://youtu.be/kKhGTyHLEyQ?si=uQm5vmQbFuHyOswC&amp;t=3769" TargetMode="External"/><Relationship Id="rId77" Type="http://schemas.openxmlformats.org/officeDocument/2006/relationships/hyperlink" Target="https://youtu.be/kKhGTyHLEyQ?si=HLQQGeB7RWGuUzO9&amp;t=5917" TargetMode="External"/><Relationship Id="rId78" Type="http://schemas.openxmlformats.org/officeDocument/2006/relationships/hyperlink" Target="https://youtu.be/kKhGTyHLEyQ?si=HLQQGeB7RWGuUzO9&amp;t=5917" TargetMode="External"/><Relationship Id="rId79" Type="http://schemas.openxmlformats.org/officeDocument/2006/relationships/hyperlink" Target="https://youtu.be/kKhGTyHLEyQ?si=bDomKT15oswWQOQT&amp;t=5096" TargetMode="External"/><Relationship Id="rId80" Type="http://schemas.openxmlformats.org/officeDocument/2006/relationships/hyperlink" Target="https://youtu.be/kKhGTyHLEyQ?si=bDomKT15oswWQOQT&amp;t=5096" TargetMode="External"/><Relationship Id="rId81" Type="http://schemas.openxmlformats.org/officeDocument/2006/relationships/hyperlink" Target="https://youtu.be/kKhGTyHLEyQ?si=v7xh59dZSGzgZHHK&amp;t=7232" TargetMode="External"/><Relationship Id="rId82" Type="http://schemas.openxmlformats.org/officeDocument/2006/relationships/hyperlink" Target="https://www.youtube.com/watch?v=2Rstt3J8Ue4&amp;t=1s" TargetMode="External"/><Relationship Id="rId83" Type="http://schemas.openxmlformats.org/officeDocument/2006/relationships/hyperlink" Target="https://youtu.be/U1Rkb_88VbY?si=2UDsOlyF7xFltqQo" TargetMode="External"/><Relationship Id="rId84" Type="http://schemas.openxmlformats.org/officeDocument/2006/relationships/hyperlink" Target="https://youtu.be/U1Rkb_88VbY?si=2UDsOlyF7xFltqQo" TargetMode="External"/><Relationship Id="rId85" Type="http://schemas.openxmlformats.org/officeDocument/2006/relationships/hyperlink" Target="https://youtu.be/U1Rkb_88VbY?si=2UDsOlyF7xFltqQo" TargetMode="External"/><Relationship Id="rId86" Type="http://schemas.openxmlformats.org/officeDocument/2006/relationships/hyperlink" Target="https://youtu.be/U1Rkb_88VbY?si=2UDsOlyF7xFltqQo" TargetMode="External"/><Relationship Id="rId87" Type="http://schemas.openxmlformats.org/officeDocument/2006/relationships/hyperlink" Target="https://youtu.be/U1Rkb_88VbY?si=wiKak131G68Bdv1s&amp;t=2287" TargetMode="External"/><Relationship Id="rId88" Type="http://schemas.openxmlformats.org/officeDocument/2006/relationships/hyperlink" Target="https://youtu.be/U1Rkb_88VbY?si=wiKak131G68Bdv1s&amp;t=2287" TargetMode="External"/><Relationship Id="rId89" Type="http://schemas.openxmlformats.org/officeDocument/2006/relationships/hyperlink" Target="https://youtu.be/U1Rkb_88VbY?si=mfadBZIE1ajfe7Qe&amp;t=3793" TargetMode="External"/><Relationship Id="rId90" Type="http://schemas.openxmlformats.org/officeDocument/2006/relationships/hyperlink" Target="https://youtu.be/U1Rkb_88VbY?si=9CclTXM5y8jsEPkq&amp;t=4841" TargetMode="External"/><Relationship Id="rId91" Type="http://schemas.openxmlformats.org/officeDocument/2006/relationships/hyperlink" Target="https://youtu.be/U1Rkb_88VbY?si=n-Y1Keo7MsZMg71f&amp;t=5734" TargetMode="External"/><Relationship Id="rId92" Type="http://schemas.openxmlformats.org/officeDocument/2006/relationships/hyperlink" Target="https://youtu.be/U1Rkb_88VbY?si=n-Y1Keo7MsZMg71f&amp;t=5734" TargetMode="External"/><Relationship Id="rId93" Type="http://schemas.openxmlformats.org/officeDocument/2006/relationships/hyperlink" Target="https://www.youtube.com/watch?v=oc4gdA3z8z0" TargetMode="External"/><Relationship Id="rId94" Type="http://schemas.openxmlformats.org/officeDocument/2006/relationships/hyperlink" Target="https://youtu.be/oc4gdA3z8z0?si=cmDOd1vnJmrCr4Gm&amp;t=47" TargetMode="External"/><Relationship Id="rId95" Type="http://schemas.openxmlformats.org/officeDocument/2006/relationships/hyperlink" Target="https://youtu.be/oc4gdA3z8z0?si=cmDOd1vnJmrCr4Gm&amp;t=47" TargetMode="External"/><Relationship Id="rId96" Type="http://schemas.openxmlformats.org/officeDocument/2006/relationships/hyperlink" Target="https://youtu.be/oc4gdA3z8z0?si=AY_h9Hzeoq1yZR_s&amp;t=708" TargetMode="External"/><Relationship Id="rId97" Type="http://schemas.openxmlformats.org/officeDocument/2006/relationships/hyperlink" Target="https://youtu.be/oc4gdA3z8z0?si=AY_h9Hzeoq1yZR_s&amp;t=708" TargetMode="External"/><Relationship Id="rId98" Type="http://schemas.openxmlformats.org/officeDocument/2006/relationships/hyperlink" Target="https://youtu.be/oc4gdA3z8z0?si=cG2VPh5rykfM1oYe&amp;t=1590" TargetMode="External"/><Relationship Id="rId99" Type="http://schemas.openxmlformats.org/officeDocument/2006/relationships/hyperlink" Target="https://youtu.be/oc4gdA3z8z0?si=cG2VPh5rykfM1oYe&amp;t=1590" TargetMode="External"/><Relationship Id="rId100" Type="http://schemas.openxmlformats.org/officeDocument/2006/relationships/hyperlink" Target="https://youtu.be/oc4gdA3z8z0?si=RfnWO9AUhtXXPQvY&amp;t=2354" TargetMode="External"/><Relationship Id="rId101" Type="http://schemas.openxmlformats.org/officeDocument/2006/relationships/hyperlink" Target="https://youtu.be/oc4gdA3z8z0?si=RfnWO9AUhtXXPQvY&amp;t=2354" TargetMode="External"/><Relationship Id="rId102" Type="http://schemas.openxmlformats.org/officeDocument/2006/relationships/hyperlink" Target="https://youtu.be/oc4gdA3z8z0?si=2TdUSg9fvP7eWPW8&amp;t=2816" TargetMode="External"/><Relationship Id="rId103" Type="http://schemas.openxmlformats.org/officeDocument/2006/relationships/hyperlink" Target="https://youtu.be/oc4gdA3z8z0?si=2TdUSg9fvP7eWPW8&amp;t=2816" TargetMode="External"/><Relationship Id="rId104" Type="http://schemas.openxmlformats.org/officeDocument/2006/relationships/hyperlink" Target="https://youtu.be/oc4gdA3z8z0?si=9f4C3tEtUrDBQrhN&amp;t=3599" TargetMode="External"/><Relationship Id="rId105" Type="http://schemas.openxmlformats.org/officeDocument/2006/relationships/hyperlink" Target="https://youtu.be/oc4gdA3z8z0?si=9f4C3tEtUrDBQrhN&amp;t=3599" TargetMode="External"/><Relationship Id="rId106" Type="http://schemas.openxmlformats.org/officeDocument/2006/relationships/hyperlink" Target="https://youtu.be/oc4gdA3z8z0?si=H2Wv0tIcgamn4qPF&amp;t=4710" TargetMode="External"/><Relationship Id="rId107" Type="http://schemas.openxmlformats.org/officeDocument/2006/relationships/hyperlink" Target="https://youtu.be/oc4gdA3z8z0?si=H2Wv0tIcgamn4qPF&amp;t=4710" TargetMode="External"/><Relationship Id="rId108" Type="http://schemas.openxmlformats.org/officeDocument/2006/relationships/hyperlink" Target="https://youtu.be/oc4gdA3z8z0?si=KjZHtGJdRi8ZMIG8&amp;t=5680" TargetMode="External"/><Relationship Id="rId109" Type="http://schemas.openxmlformats.org/officeDocument/2006/relationships/hyperlink" Target="https://www.youtube.com/watch?v=7Q6plnHe8zI" TargetMode="External"/><Relationship Id="rId110" Type="http://schemas.openxmlformats.org/officeDocument/2006/relationships/hyperlink" Target="https://youtu.be/7Q6plnHe8zI?si=JFb4UQAfAZg7SvHW&amp;t=170" TargetMode="External"/><Relationship Id="rId111" Type="http://schemas.openxmlformats.org/officeDocument/2006/relationships/hyperlink" Target="https://youtu.be/7Q6plnHe8zI?si=JFb4UQAfAZg7SvHW&amp;t=170" TargetMode="External"/><Relationship Id="rId112" Type="http://schemas.openxmlformats.org/officeDocument/2006/relationships/hyperlink" Target="https://youtu.be/Zsb8l1PAbes?si=q-2qga52fhwYmkDj" TargetMode="External"/><Relationship Id="rId113" Type="http://schemas.openxmlformats.org/officeDocument/2006/relationships/hyperlink" Target="https://youtu.be/Zsb8l1PAbes?si=q-2qga52fhwYmkDj" TargetMode="External"/><Relationship Id="rId114" Type="http://schemas.openxmlformats.org/officeDocument/2006/relationships/hyperlink" Target="https://youtu.be/Zsb8l1PAbes?si=4RbpZ5e7NgxwFThN&amp;t=1460" TargetMode="External"/><Relationship Id="rId115" Type="http://schemas.openxmlformats.org/officeDocument/2006/relationships/hyperlink" Target="https://youtu.be/Zsb8l1PAbes?si=4RbpZ5e7NgxwFThN&amp;t=1460" TargetMode="External"/><Relationship Id="rId116" Type="http://schemas.openxmlformats.org/officeDocument/2006/relationships/hyperlink" Target="https://youtu.be/Zsb8l1PAbes?si=FgtpfLtA0Yqz-J0d&amp;t=2695" TargetMode="External"/><Relationship Id="rId117" Type="http://schemas.openxmlformats.org/officeDocument/2006/relationships/hyperlink" Target="https://youtu.be/Zsb8l1PAbes?si=FgtpfLtA0Yqz-J0d&amp;t=2695" TargetMode="External"/><Relationship Id="rId118" Type="http://schemas.openxmlformats.org/officeDocument/2006/relationships/hyperlink" Target="https://youtu.be/Zsb8l1PAbes?si=kVuxEovL2AO8pAUi&amp;t=3500" TargetMode="External"/><Relationship Id="rId119" Type="http://schemas.openxmlformats.org/officeDocument/2006/relationships/hyperlink" Target="https://youtu.be/Zsb8l1PAbes?si=kVuxEovL2AO8pAUi&amp;t=3500" TargetMode="External"/><Relationship Id="rId120" Type="http://schemas.openxmlformats.org/officeDocument/2006/relationships/hyperlink" Target="https://youtu.be/Zsb8l1PAbes?si=5l7EXfH_Z1oetZVZ&amp;t=4647" TargetMode="External"/><Relationship Id="rId121" Type="http://schemas.openxmlformats.org/officeDocument/2006/relationships/hyperlink" Target="https://youtu.be/Zsb8l1PAbes?si=5l7EXfH_Z1oetZVZ&amp;t=4647" TargetMode="External"/><Relationship Id="rId122" Type="http://schemas.openxmlformats.org/officeDocument/2006/relationships/hyperlink" Target="https://youtu.be/Zsb8l1PAbes?si=Qu4ecwVZ9-QBuJr0&amp;t=5165" TargetMode="External"/><Relationship Id="rId123" Type="http://schemas.openxmlformats.org/officeDocument/2006/relationships/hyperlink" Target="https://youtu.be/Zsb8l1PAbes?si=Qu4ecwVZ9-QBuJr0&amp;t=5165" TargetMode="External"/><Relationship Id="rId124" Type="http://schemas.openxmlformats.org/officeDocument/2006/relationships/hyperlink" Target="https://youtu.be/Zsb8l1PAbes?si=wvliLAyW1Eu8oTUf&amp;t=6165" TargetMode="External"/><Relationship Id="rId125" Type="http://schemas.openxmlformats.org/officeDocument/2006/relationships/hyperlink" Target="https://youtu.be/Zsb8l1PAbes?si=wvliLAyW1Eu8oTUf&amp;t=6165" TargetMode="External"/><Relationship Id="rId126" Type="http://schemas.openxmlformats.org/officeDocument/2006/relationships/hyperlink" Target="https://www.youtube.com/watch?v=f8uiCQhif3o" TargetMode="External"/><Relationship Id="rId127" Type="http://schemas.openxmlformats.org/officeDocument/2006/relationships/hyperlink" Target="https://youtu.be/f8uiCQhif3o?si=L2tE2tXZqV9uDaTV&amp;t=43" TargetMode="External"/><Relationship Id="rId128" Type="http://schemas.openxmlformats.org/officeDocument/2006/relationships/hyperlink" Target="https://youtu.be/f8uiCQhif3o?si=L2tE2tXZqV9uDaTV&amp;t=43" TargetMode="External"/><Relationship Id="rId129" Type="http://schemas.openxmlformats.org/officeDocument/2006/relationships/hyperlink" Target="https://youtu.be/f8uiCQhif3o?si=IUr_DO8xuoLaRbOs&amp;t=1440" TargetMode="External"/><Relationship Id="rId130" Type="http://schemas.openxmlformats.org/officeDocument/2006/relationships/hyperlink" Target="https://youtu.be/f8uiCQhif3o?si=IUr_DO8xuoLaRbOs&amp;t=1440" TargetMode="External"/><Relationship Id="rId131" Type="http://schemas.openxmlformats.org/officeDocument/2006/relationships/hyperlink" Target="https://youtu.be/f8uiCQhif3o?si=OGhgEzA64yWQaFgQ&amp;t=2471" TargetMode="External"/><Relationship Id="rId132" Type="http://schemas.openxmlformats.org/officeDocument/2006/relationships/hyperlink" Target="https://youtu.be/f8uiCQhif3o?si=OGhgEzA64yWQaFgQ&amp;t=2471" TargetMode="External"/><Relationship Id="rId133" Type="http://schemas.openxmlformats.org/officeDocument/2006/relationships/hyperlink" Target="https://youtu.be/f8uiCQhif3o?si=4ng50_9--642OUif&amp;t=3089" TargetMode="External"/><Relationship Id="rId134" Type="http://schemas.openxmlformats.org/officeDocument/2006/relationships/hyperlink" Target="https://www.youtube.com/watch?v=0e78WNUxgSQ" TargetMode="External"/><Relationship Id="rId135" Type="http://schemas.openxmlformats.org/officeDocument/2006/relationships/hyperlink" Target="https://youtu.be/0e78WNUxgSQ?si=KuFPChK7ykKnEgK9&amp;t=1005" TargetMode="External"/><Relationship Id="rId136" Type="http://schemas.openxmlformats.org/officeDocument/2006/relationships/hyperlink" Target="https://youtu.be/0e78WNUxgSQ?si=7f-F-Bd7JVjWTDLu&amp;t=1523" TargetMode="External"/><Relationship Id="rId137" Type="http://schemas.openxmlformats.org/officeDocument/2006/relationships/image" Target="media/image2.jpeg"/><Relationship Id="rId138" Type="http://schemas.openxmlformats.org/officeDocument/2006/relationships/image" Target="media/image3.png"/><Relationship Id="rId139" Type="http://schemas.openxmlformats.org/officeDocument/2006/relationships/image" Target="media/image4.png"/><Relationship Id="rId140" Type="http://schemas.openxmlformats.org/officeDocument/2006/relationships/image" Target="media/image5.png"/><Relationship Id="rId141" Type="http://schemas.openxmlformats.org/officeDocument/2006/relationships/image" Target="media/image6.jpeg"/><Relationship Id="rId142" Type="http://schemas.openxmlformats.org/officeDocument/2006/relationships/image" Target="media/image7.jpeg"/><Relationship Id="rId143" Type="http://schemas.openxmlformats.org/officeDocument/2006/relationships/image" Target="media/image8.png"/><Relationship Id="rId144" Type="http://schemas.openxmlformats.org/officeDocument/2006/relationships/header" Target="header1.xml"/><Relationship Id="rId145" Type="http://schemas.openxmlformats.org/officeDocument/2006/relationships/header" Target="header2.xml"/><Relationship Id="rId146" Type="http://schemas.openxmlformats.org/officeDocument/2006/relationships/header" Target="header3.xml"/><Relationship Id="rId147" Type="http://schemas.openxmlformats.org/officeDocument/2006/relationships/footer" Target="footer1.xml"/><Relationship Id="rId148" Type="http://schemas.openxmlformats.org/officeDocument/2006/relationships/numbering" Target="numbering.xml"/><Relationship Id="rId149" Type="http://schemas.openxmlformats.org/officeDocument/2006/relationships/fontTable" Target="fontTable.xml"/><Relationship Id="rId150" Type="http://schemas.openxmlformats.org/officeDocument/2006/relationships/settings" Target="settings.xml"/><Relationship Id="rId151" Type="http://schemas.openxmlformats.org/officeDocument/2006/relationships/theme" Target="theme/theme1.xml"/><Relationship Id="rId152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<Relationship Id="rId30" Type="http://schemas.openxmlformats.org/officeDocument/2006/relationships/font" Target="fonts/font30.odttf"/><Relationship Id="rId31" Type="http://schemas.openxmlformats.org/officeDocument/2006/relationships/font" Target="fonts/font31.odttf"/><Relationship Id="rId32" Type="http://schemas.openxmlformats.org/officeDocument/2006/relationships/font" Target="fonts/font32.odttf"/><Relationship Id="rId33" Type="http://schemas.openxmlformats.org/officeDocument/2006/relationships/font" Target="fonts/font33.odttf"/><Relationship Id="rId34" Type="http://schemas.openxmlformats.org/officeDocument/2006/relationships/font" Target="fonts/font34.odttf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9.png"/><Relationship Id="rId2" Type="http://schemas.openxmlformats.org/officeDocument/2006/relationships/image" Target="media/image9.pn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9.png"/><Relationship Id="rId2" Type="http://schemas.openxmlformats.org/officeDocument/2006/relationships/image" Target="media/image9.png"/><Relationship Id="rId3" Type="http://schemas.openxmlformats.org/officeDocument/2006/relationships/image" Target="media/image10.png"/><Relationship Id="rId4" Type="http://schemas.openxmlformats.org/officeDocument/2006/relationships/image" Target="media/image11.pn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9.png"/><Relationship Id="rId2" Type="http://schemas.openxmlformats.org/officeDocument/2006/relationships/image" Target="media/image9.png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 pitchFamily="0" charset="1"/>
        <a:ea typeface=""/>
        <a:cs typeface=""/>
      </a:majorFont>
      <a:minorFont>
        <a:latin typeface="Cambria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gVjeH15lkelPh+L/C1YDPMVLTaIQ==">CgMxLjAyDmguZzN5NW91dnlsNm8yOAByITFScGxlVmZEWlc2YUxWMGVvMm5GM3Zvemx2b2hYTF9HcQ==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707</TotalTime>
  <Application>1Doc/1.5.0.$MacOSX_AARCH64 LibreOffice_project/2f9b6e7260225c6c2c1401d17cb7be8dc4e3347b</Application>
  <AppVersion>15.0000</AppVersion>
  <Pages>13</Pages>
  <Words>2163</Words>
  <Characters>16470</Characters>
  <CharactersWithSpaces>18425</CharactersWithSpaces>
  <Paragraphs>343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2026-05-26T08:45:00Z</dcterms:created>
  <dc:creator>Sotiria Alexandri</dc:creator>
  <dc:description/>
  <dc:language>en-GB</dc:language>
  <cp:lastModifiedBy/>
  <dcterms:modified xsi:type="dcterms:W3CDTF">2026-06-10T04:37:49Z</dcterms:modified>
  <cp:revision>4</cp:revision>
  <dc:subject/>
  <dc:title>ΠΡΟΓΡΑΜΜΑ ΣΥΝΕΔΡΙΟΥ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